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86" w:rsidRDefault="00003986" w:rsidP="00010EAC">
      <w:pPr>
        <w:pStyle w:val="FR1"/>
        <w:spacing w:line="240" w:lineRule="auto"/>
        <w:jc w:val="both"/>
        <w:rPr>
          <w:b w:val="0"/>
        </w:rPr>
      </w:pPr>
      <w:bookmarkStart w:id="0" w:name="_GoBack"/>
      <w:bookmarkEnd w:id="0"/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03986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30F3882" wp14:editId="09F7C439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7AA">
        <w:rPr>
          <w:rFonts w:ascii="Times New Roman" w:hAnsi="Times New Roman"/>
          <w:sz w:val="20"/>
          <w:szCs w:val="20"/>
          <w:lang w:eastAsia="ar-SA"/>
        </w:rPr>
        <w:pict>
          <v:oval id="Овал 3" o:spid="_x0000_s1027" style="position:absolute;left:0;text-align:left;margin-left:298.2pt;margin-top:-20.15pt;width:26.25pt;height:7.15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swcP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Pr="0000398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03986">
        <w:rPr>
          <w:rFonts w:ascii="Times New Roman" w:hAnsi="Times New Roman"/>
          <w:sz w:val="28"/>
          <w:szCs w:val="28"/>
        </w:rPr>
        <w:t>ХАНТЫ-МАНСИЙСКИЙ РАЙОН</w:t>
      </w: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0398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0398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03986" w:rsidRDefault="00003986" w:rsidP="000039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D5C14" w:rsidRPr="00003986" w:rsidRDefault="00FD5C14" w:rsidP="000039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03986" w:rsidRPr="00003986" w:rsidRDefault="00003986" w:rsidP="0000398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</w:t>
      </w:r>
      <w:r w:rsidRPr="00003986">
        <w:rPr>
          <w:rFonts w:ascii="Times New Roman" w:hAnsi="Times New Roman"/>
          <w:sz w:val="28"/>
          <w:szCs w:val="28"/>
        </w:rPr>
        <w:t xml:space="preserve">.11.2013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300</w:t>
      </w:r>
    </w:p>
    <w:p w:rsidR="00003986" w:rsidRPr="00003986" w:rsidRDefault="00003986" w:rsidP="00003986">
      <w:pPr>
        <w:pStyle w:val="a7"/>
        <w:rPr>
          <w:rFonts w:ascii="Times New Roman" w:hAnsi="Times New Roman"/>
          <w:i/>
          <w:sz w:val="24"/>
          <w:szCs w:val="24"/>
        </w:rPr>
      </w:pPr>
      <w:r w:rsidRPr="00003986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003986" w:rsidRPr="00003986" w:rsidRDefault="00003986" w:rsidP="00003986">
      <w:pPr>
        <w:pStyle w:val="a7"/>
        <w:jc w:val="center"/>
        <w:rPr>
          <w:rFonts w:ascii="Times New Roman" w:hAnsi="Times New Roman"/>
        </w:rPr>
      </w:pPr>
    </w:p>
    <w:p w:rsidR="00003986" w:rsidRDefault="00010EAC" w:rsidP="00010EAC">
      <w:pPr>
        <w:pStyle w:val="FR1"/>
        <w:spacing w:line="240" w:lineRule="auto"/>
        <w:jc w:val="both"/>
        <w:rPr>
          <w:b w:val="0"/>
        </w:rPr>
      </w:pPr>
      <w:r w:rsidRPr="0018226F">
        <w:rPr>
          <w:b w:val="0"/>
        </w:rPr>
        <w:t xml:space="preserve">О внесении изменений в постановление </w:t>
      </w:r>
    </w:p>
    <w:p w:rsidR="00010EAC" w:rsidRPr="0018226F" w:rsidRDefault="00010EAC" w:rsidP="00010EAC">
      <w:pPr>
        <w:pStyle w:val="FR1"/>
        <w:spacing w:line="240" w:lineRule="auto"/>
        <w:jc w:val="both"/>
        <w:rPr>
          <w:b w:val="0"/>
        </w:rPr>
      </w:pPr>
      <w:r w:rsidRPr="0018226F">
        <w:rPr>
          <w:b w:val="0"/>
        </w:rPr>
        <w:t xml:space="preserve">администрации Ханты-Мансийского района </w:t>
      </w:r>
    </w:p>
    <w:p w:rsidR="00437CB8" w:rsidRDefault="00EA78F1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от 14 октября 2010 года № 156</w:t>
      </w:r>
    </w:p>
    <w:p w:rsidR="00381F4A" w:rsidRDefault="00381F4A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4A" w:rsidRDefault="00381F4A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программы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</w:p>
    <w:p w:rsidR="00003986" w:rsidRDefault="00381F4A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агропромышленного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86" w:rsidRDefault="002E0410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</w:t>
      </w:r>
      <w:r w:rsidR="00003986">
        <w:rPr>
          <w:rFonts w:ascii="Times New Roman" w:hAnsi="Times New Roman" w:cs="Times New Roman"/>
          <w:sz w:val="28"/>
          <w:szCs w:val="28"/>
        </w:rPr>
        <w:t xml:space="preserve"> </w:t>
      </w:r>
      <w:r w:rsidR="00381F4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381F4A" w:rsidRPr="0018226F" w:rsidRDefault="00381F4A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2E0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2011</w:t>
      </w:r>
      <w:r w:rsidR="000039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2013 годы»</w:t>
      </w:r>
    </w:p>
    <w:p w:rsidR="00010EAC" w:rsidRPr="0018226F" w:rsidRDefault="00010EAC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86" w:rsidRDefault="00592A5B" w:rsidP="00B7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ab/>
      </w:r>
    </w:p>
    <w:p w:rsidR="00C73B7E" w:rsidRPr="0018226F" w:rsidRDefault="00003986" w:rsidP="00B7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B36">
        <w:rPr>
          <w:rFonts w:ascii="Times New Roman" w:hAnsi="Times New Roman" w:cs="Times New Roman"/>
          <w:sz w:val="28"/>
          <w:szCs w:val="28"/>
        </w:rPr>
        <w:t>Руководствуясь</w:t>
      </w:r>
      <w:r w:rsidR="00EA70A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8226F" w:rsidRPr="0018226F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</w:t>
      </w:r>
      <w:r w:rsidR="005B13BB">
        <w:rPr>
          <w:rFonts w:ascii="Times New Roman" w:hAnsi="Times New Roman" w:cs="Times New Roman"/>
          <w:sz w:val="28"/>
          <w:szCs w:val="28"/>
        </w:rPr>
        <w:t xml:space="preserve"> района от 22 марта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3BB">
        <w:rPr>
          <w:rFonts w:ascii="Times New Roman" w:hAnsi="Times New Roman" w:cs="Times New Roman"/>
          <w:sz w:val="28"/>
          <w:szCs w:val="28"/>
        </w:rPr>
        <w:t xml:space="preserve"> № 53 «О целевых программах Ханты-Мансийского района»</w:t>
      </w:r>
      <w:r w:rsidR="0018226F" w:rsidRPr="0018226F">
        <w:rPr>
          <w:rFonts w:ascii="Times New Roman" w:hAnsi="Times New Roman" w:cs="Times New Roman"/>
          <w:sz w:val="28"/>
          <w:szCs w:val="28"/>
        </w:rPr>
        <w:t xml:space="preserve">, в 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</w:rPr>
        <w:t xml:space="preserve"> целях создания благоприятны</w:t>
      </w:r>
      <w:r w:rsidR="00EA70AA">
        <w:rPr>
          <w:rFonts w:ascii="Times New Roman" w:eastAsia="Arial" w:hAnsi="Times New Roman" w:cs="Times New Roman"/>
          <w:bCs/>
          <w:sz w:val="28"/>
          <w:szCs w:val="28"/>
        </w:rPr>
        <w:t xml:space="preserve">х условий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</w:t>
      </w:r>
      <w:r w:rsidR="00EA70AA">
        <w:rPr>
          <w:rFonts w:ascii="Times New Roman" w:eastAsia="Arial" w:hAnsi="Times New Roman" w:cs="Times New Roman"/>
          <w:bCs/>
          <w:sz w:val="28"/>
          <w:szCs w:val="28"/>
        </w:rPr>
        <w:t xml:space="preserve">для 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устойчивого развития агропромышленного комплекса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</w:rPr>
        <w:t xml:space="preserve">  Ханты-Мансийского района</w:t>
      </w:r>
      <w:r w:rsidR="00EA70AA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C73B7E" w:rsidRPr="0018226F" w:rsidRDefault="00C73B7E" w:rsidP="00B7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986" w:rsidRDefault="00EA70AA" w:rsidP="002E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16">
        <w:rPr>
          <w:rFonts w:ascii="Times New Roman" w:hAnsi="Times New Roman" w:cs="Times New Roman"/>
          <w:bCs/>
          <w:sz w:val="28"/>
          <w:szCs w:val="28"/>
        </w:rPr>
        <w:tab/>
      </w:r>
      <w:r w:rsidR="000F0F9B" w:rsidRPr="00104016">
        <w:rPr>
          <w:rFonts w:ascii="Times New Roman" w:hAnsi="Times New Roman" w:cs="Times New Roman"/>
          <w:sz w:val="28"/>
          <w:szCs w:val="28"/>
        </w:rPr>
        <w:t>1. Внести  в</w:t>
      </w:r>
      <w:r w:rsidR="005157D0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0F0F9B" w:rsidRPr="00104016">
        <w:rPr>
          <w:rFonts w:ascii="Times New Roman" w:hAnsi="Times New Roman" w:cs="Times New Roman"/>
          <w:sz w:val="28"/>
          <w:szCs w:val="28"/>
        </w:rPr>
        <w:t xml:space="preserve"> </w:t>
      </w:r>
      <w:r w:rsidR="005157D0">
        <w:rPr>
          <w:rFonts w:ascii="Times New Roman" w:hAnsi="Times New Roman" w:cs="Times New Roman"/>
          <w:sz w:val="28"/>
          <w:szCs w:val="28"/>
        </w:rPr>
        <w:t>постановлению</w:t>
      </w:r>
      <w:r w:rsidR="00381F4A" w:rsidRPr="00104016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14 октября 2010 года  </w:t>
      </w:r>
      <w:r w:rsidR="00104016" w:rsidRPr="00104016">
        <w:rPr>
          <w:rFonts w:ascii="Times New Roman" w:hAnsi="Times New Roman" w:cs="Times New Roman"/>
          <w:sz w:val="28"/>
          <w:szCs w:val="28"/>
        </w:rPr>
        <w:t>№ 1</w:t>
      </w:r>
      <w:r w:rsidR="00003986">
        <w:rPr>
          <w:rFonts w:ascii="Times New Roman" w:hAnsi="Times New Roman" w:cs="Times New Roman"/>
          <w:sz w:val="28"/>
          <w:szCs w:val="28"/>
        </w:rPr>
        <w:t>56 «Об утверждении долгосрочной</w:t>
      </w:r>
      <w:r w:rsidR="00104016"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="00003986">
        <w:rPr>
          <w:rFonts w:ascii="Times New Roman" w:hAnsi="Times New Roman" w:cs="Times New Roman"/>
          <w:sz w:val="28"/>
          <w:szCs w:val="28"/>
        </w:rPr>
        <w:t>программы</w:t>
      </w:r>
      <w:r w:rsidR="00104016" w:rsidRPr="00104016">
        <w:rPr>
          <w:rFonts w:ascii="Times New Roman" w:hAnsi="Times New Roman" w:cs="Times New Roman"/>
          <w:sz w:val="28"/>
          <w:szCs w:val="28"/>
        </w:rPr>
        <w:t xml:space="preserve"> «Комплексное</w:t>
      </w:r>
      <w:r w:rsidR="00104016">
        <w:rPr>
          <w:rFonts w:ascii="Times New Roman" w:hAnsi="Times New Roman" w:cs="Times New Roman"/>
          <w:sz w:val="28"/>
          <w:szCs w:val="28"/>
        </w:rPr>
        <w:t xml:space="preserve"> </w:t>
      </w:r>
      <w:r w:rsidR="00104016" w:rsidRPr="00104016">
        <w:rPr>
          <w:rFonts w:ascii="Times New Roman" w:hAnsi="Times New Roman" w:cs="Times New Roman"/>
          <w:sz w:val="28"/>
          <w:szCs w:val="28"/>
        </w:rPr>
        <w:t xml:space="preserve">развитие агропромышленного </w:t>
      </w:r>
      <w:r w:rsidR="00104016">
        <w:rPr>
          <w:rFonts w:ascii="Times New Roman" w:hAnsi="Times New Roman" w:cs="Times New Roman"/>
          <w:sz w:val="28"/>
          <w:szCs w:val="28"/>
        </w:rPr>
        <w:t xml:space="preserve"> </w:t>
      </w:r>
      <w:r w:rsidR="00104016" w:rsidRPr="00104016">
        <w:rPr>
          <w:rFonts w:ascii="Times New Roman" w:hAnsi="Times New Roman" w:cs="Times New Roman"/>
          <w:sz w:val="28"/>
          <w:szCs w:val="28"/>
        </w:rPr>
        <w:t xml:space="preserve"> комплекса Ханты-Мансийского района</w:t>
      </w:r>
      <w:r w:rsidR="00104016">
        <w:rPr>
          <w:rFonts w:ascii="Times New Roman" w:hAnsi="Times New Roman" w:cs="Times New Roman"/>
          <w:sz w:val="28"/>
          <w:szCs w:val="28"/>
        </w:rPr>
        <w:t xml:space="preserve"> </w:t>
      </w:r>
      <w:r w:rsidR="00104016" w:rsidRPr="00104016">
        <w:rPr>
          <w:rFonts w:ascii="Times New Roman" w:hAnsi="Times New Roman" w:cs="Times New Roman"/>
          <w:sz w:val="28"/>
          <w:szCs w:val="28"/>
        </w:rPr>
        <w:t>на 2011</w:t>
      </w:r>
      <w:r w:rsidR="00003986">
        <w:rPr>
          <w:rFonts w:ascii="Times New Roman" w:hAnsi="Times New Roman" w:cs="Times New Roman"/>
          <w:sz w:val="28"/>
          <w:szCs w:val="28"/>
        </w:rPr>
        <w:t xml:space="preserve"> – </w:t>
      </w:r>
      <w:r w:rsidR="00104016" w:rsidRPr="00104016">
        <w:rPr>
          <w:rFonts w:ascii="Times New Roman" w:hAnsi="Times New Roman" w:cs="Times New Roman"/>
          <w:sz w:val="28"/>
          <w:szCs w:val="28"/>
        </w:rPr>
        <w:t>2013 годы»</w:t>
      </w:r>
      <w:r w:rsidR="002E04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03986">
        <w:rPr>
          <w:rFonts w:ascii="Times New Roman" w:hAnsi="Times New Roman" w:cs="Times New Roman"/>
          <w:sz w:val="28"/>
          <w:szCs w:val="28"/>
        </w:rPr>
        <w:t xml:space="preserve"> – </w:t>
      </w:r>
      <w:r w:rsidR="002E0410">
        <w:rPr>
          <w:rFonts w:ascii="Times New Roman" w:hAnsi="Times New Roman" w:cs="Times New Roman"/>
          <w:sz w:val="28"/>
          <w:szCs w:val="28"/>
        </w:rPr>
        <w:t>Программа</w:t>
      </w:r>
      <w:r w:rsidR="00104016">
        <w:rPr>
          <w:rFonts w:ascii="Times New Roman" w:hAnsi="Times New Roman" w:cs="Times New Roman"/>
          <w:sz w:val="28"/>
          <w:szCs w:val="28"/>
        </w:rPr>
        <w:t xml:space="preserve">) </w:t>
      </w:r>
      <w:r w:rsidR="0000398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4339F" w:rsidRDefault="00003986" w:rsidP="002E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</w:t>
      </w:r>
      <w:r w:rsidR="003B6403">
        <w:rPr>
          <w:rFonts w:ascii="Times New Roman" w:hAnsi="Times New Roman" w:cs="Times New Roman"/>
          <w:sz w:val="28"/>
          <w:szCs w:val="28"/>
        </w:rPr>
        <w:t>троки: «О</w:t>
      </w:r>
      <w:r w:rsidR="00C40BDE">
        <w:rPr>
          <w:rFonts w:ascii="Times New Roman" w:hAnsi="Times New Roman" w:cs="Times New Roman"/>
          <w:sz w:val="28"/>
          <w:szCs w:val="28"/>
        </w:rPr>
        <w:t>сновная цель и задачи  Программы»,</w:t>
      </w:r>
      <w:r w:rsidR="00104016">
        <w:rPr>
          <w:rFonts w:ascii="Times New Roman" w:hAnsi="Times New Roman" w:cs="Times New Roman"/>
          <w:sz w:val="28"/>
          <w:szCs w:val="28"/>
        </w:rPr>
        <w:t xml:space="preserve">  </w:t>
      </w:r>
      <w:r w:rsidR="00104016" w:rsidRPr="0074339F">
        <w:rPr>
          <w:rFonts w:ascii="Times New Roman" w:hAnsi="Times New Roman" w:cs="Times New Roman"/>
          <w:sz w:val="28"/>
          <w:szCs w:val="28"/>
        </w:rPr>
        <w:t xml:space="preserve">«Объемы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4016" w:rsidRPr="0074339F">
        <w:rPr>
          <w:rFonts w:ascii="Times New Roman" w:hAnsi="Times New Roman" w:cs="Times New Roman"/>
          <w:sz w:val="28"/>
          <w:szCs w:val="28"/>
        </w:rPr>
        <w:t>и источники фин</w:t>
      </w:r>
      <w:r w:rsidR="005157D0">
        <w:rPr>
          <w:rFonts w:ascii="Times New Roman" w:hAnsi="Times New Roman" w:cs="Times New Roman"/>
          <w:sz w:val="28"/>
          <w:szCs w:val="28"/>
        </w:rPr>
        <w:t>ансирования Программы»</w:t>
      </w:r>
      <w:r w:rsidR="00C40BDE">
        <w:rPr>
          <w:rFonts w:ascii="Times New Roman" w:hAnsi="Times New Roman" w:cs="Times New Roman"/>
          <w:sz w:val="28"/>
          <w:szCs w:val="28"/>
        </w:rPr>
        <w:t xml:space="preserve"> «Ожидаемые конечные результат</w:t>
      </w:r>
      <w:r>
        <w:rPr>
          <w:rFonts w:ascii="Times New Roman" w:hAnsi="Times New Roman" w:cs="Times New Roman"/>
          <w:sz w:val="28"/>
          <w:szCs w:val="28"/>
        </w:rPr>
        <w:t>ы  реализации  Программы»</w:t>
      </w:r>
      <w:r w:rsidR="00C40BDE">
        <w:rPr>
          <w:rFonts w:ascii="Times New Roman" w:hAnsi="Times New Roman" w:cs="Times New Roman"/>
          <w:sz w:val="28"/>
          <w:szCs w:val="28"/>
        </w:rPr>
        <w:t xml:space="preserve"> </w:t>
      </w:r>
      <w:r w:rsidR="005157D0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</w:t>
      </w:r>
      <w:r w:rsidR="0010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4016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2E0410" w:rsidRPr="0074339F" w:rsidRDefault="00003986" w:rsidP="002E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380"/>
      </w:tblGrid>
      <w:tr w:rsidR="00C40BDE" w:rsidRPr="0074339F" w:rsidTr="00003986">
        <w:tc>
          <w:tcPr>
            <w:tcW w:w="1800" w:type="dxa"/>
            <w:shd w:val="clear" w:color="auto" w:fill="auto"/>
          </w:tcPr>
          <w:p w:rsidR="00DF44C1" w:rsidRDefault="009C2E25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</w:t>
            </w:r>
          </w:p>
          <w:p w:rsidR="00C40BDE" w:rsidRPr="0074339F" w:rsidRDefault="009C2E25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задачи Программы</w:t>
            </w:r>
          </w:p>
        </w:tc>
        <w:tc>
          <w:tcPr>
            <w:tcW w:w="7380" w:type="dxa"/>
            <w:shd w:val="clear" w:color="auto" w:fill="auto"/>
          </w:tcPr>
          <w:p w:rsidR="007127C6" w:rsidRDefault="007127C6" w:rsidP="007127C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– эффективное использование сельскохозяйственного потенциала района, направленное на создание дополнительных рабочих 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иоритетном для экономики агропромышленном секторе на среднесрочную перспективу посредством создания условий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обрабатывающих производств, развития заготовительной деятельности и реализации </w:t>
            </w:r>
            <w:r w:rsidR="00FD5C1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продукции.  </w:t>
            </w:r>
          </w:p>
          <w:p w:rsidR="007127C6" w:rsidRDefault="007127C6" w:rsidP="007127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7127C6" w:rsidRDefault="007127C6" w:rsidP="007127C6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Поддержка сельскохозяйственного производства.</w:t>
            </w:r>
          </w:p>
          <w:p w:rsidR="00C40BDE" w:rsidRDefault="007127C6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Развитие традиционных видов  хозяйственной деятельности коренны</w:t>
            </w:r>
            <w:r w:rsidR="00FD5C14">
              <w:rPr>
                <w:rFonts w:ascii="Times New Roman" w:hAnsi="Times New Roman"/>
                <w:sz w:val="28"/>
                <w:szCs w:val="28"/>
              </w:rPr>
              <w:t>х малочисленных народов                   Севера</w:t>
            </w:r>
          </w:p>
        </w:tc>
      </w:tr>
      <w:tr w:rsidR="0074339F" w:rsidRPr="0074339F" w:rsidTr="00EB4D9E">
        <w:trPr>
          <w:trHeight w:val="3883"/>
        </w:trPr>
        <w:tc>
          <w:tcPr>
            <w:tcW w:w="1800" w:type="dxa"/>
            <w:shd w:val="clear" w:color="auto" w:fill="auto"/>
          </w:tcPr>
          <w:p w:rsidR="0074339F" w:rsidRPr="0074339F" w:rsidRDefault="0074339F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74339F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2E0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  <w:r w:rsidR="002E041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157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2E0410" w:rsidRDefault="002E0410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 объем финансовых средств, необходимых для реализации мероприятий  Программы,</w:t>
            </w:r>
            <w:r w:rsidR="00CE1DB6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00398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CE1DB6">
              <w:rPr>
                <w:rFonts w:ascii="Times New Roman" w:hAnsi="Times New Roman"/>
                <w:sz w:val="28"/>
                <w:szCs w:val="28"/>
              </w:rPr>
              <w:t>461 8</w:t>
            </w:r>
            <w:r w:rsidR="00150CEC">
              <w:rPr>
                <w:rFonts w:ascii="Times New Roman" w:hAnsi="Times New Roman"/>
                <w:sz w:val="28"/>
                <w:szCs w:val="28"/>
              </w:rPr>
              <w:t xml:space="preserve">98,1 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2E0410" w:rsidRDefault="00CE1DB6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 – 107 085</w:t>
            </w:r>
            <w:r w:rsidR="002E0410">
              <w:rPr>
                <w:rFonts w:ascii="Times New Roman" w:hAnsi="Times New Roman"/>
                <w:sz w:val="28"/>
                <w:szCs w:val="28"/>
              </w:rPr>
              <w:t>,4 тыс. рублей, в том числе  бюд</w:t>
            </w:r>
            <w:r w:rsidR="0018648C">
              <w:rPr>
                <w:rFonts w:ascii="Times New Roman" w:hAnsi="Times New Roman"/>
                <w:sz w:val="28"/>
                <w:szCs w:val="28"/>
              </w:rPr>
              <w:t>жет района – 10 000 тыс. рублей,</w:t>
            </w:r>
            <w:r w:rsidR="00EB4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986">
              <w:rPr>
                <w:rFonts w:ascii="Times New Roman" w:hAnsi="Times New Roman"/>
                <w:sz w:val="28"/>
                <w:szCs w:val="28"/>
              </w:rPr>
              <w:t xml:space="preserve">бюджет автономного  </w:t>
            </w:r>
            <w:r w:rsidR="00EB4D9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E0410">
              <w:rPr>
                <w:rFonts w:ascii="Times New Roman" w:hAnsi="Times New Roman"/>
                <w:sz w:val="28"/>
                <w:szCs w:val="28"/>
              </w:rPr>
              <w:t>округа – 9</w:t>
            </w:r>
            <w:r>
              <w:rPr>
                <w:rFonts w:ascii="Times New Roman" w:hAnsi="Times New Roman"/>
                <w:sz w:val="28"/>
                <w:szCs w:val="28"/>
              </w:rPr>
              <w:t>7 085</w:t>
            </w:r>
            <w:r w:rsidR="002E0410">
              <w:rPr>
                <w:rFonts w:ascii="Times New Roman" w:hAnsi="Times New Roman"/>
                <w:sz w:val="28"/>
                <w:szCs w:val="28"/>
              </w:rPr>
              <w:t>,4 тыс. рублей;</w:t>
            </w:r>
          </w:p>
          <w:p w:rsidR="002E0410" w:rsidRDefault="00CE1DB6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 – 156 567,2</w:t>
            </w:r>
            <w:r w:rsidR="00EB4D9E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="002E0410">
              <w:rPr>
                <w:rFonts w:ascii="Times New Roman" w:hAnsi="Times New Roman"/>
                <w:sz w:val="28"/>
                <w:szCs w:val="28"/>
              </w:rPr>
              <w:t>в том числе  бюджет района – 16 500 тыс. рублей, бюджет авт</w:t>
            </w:r>
            <w:r>
              <w:rPr>
                <w:rFonts w:ascii="Times New Roman" w:hAnsi="Times New Roman"/>
                <w:sz w:val="28"/>
                <w:szCs w:val="28"/>
              </w:rPr>
              <w:t>ономного      округа – 140 067,2</w:t>
            </w:r>
            <w:r w:rsidR="002E041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4339F" w:rsidRPr="00EB4D9E" w:rsidRDefault="00150CEC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9E">
              <w:rPr>
                <w:rFonts w:ascii="Times New Roman" w:hAnsi="Times New Roman"/>
                <w:sz w:val="28"/>
                <w:szCs w:val="28"/>
              </w:rPr>
              <w:t xml:space="preserve">2013 год – 198 245, </w:t>
            </w:r>
            <w:r w:rsidR="002E0410" w:rsidRPr="00EB4D9E">
              <w:rPr>
                <w:rFonts w:ascii="Times New Roman" w:hAnsi="Times New Roman"/>
                <w:sz w:val="28"/>
                <w:szCs w:val="28"/>
              </w:rPr>
              <w:t>5 тыс. рублей, в том числе  бюджет района – 14 000 тыс. рублей, бюджет автономного     окру</w:t>
            </w:r>
            <w:r w:rsidRPr="00EB4D9E">
              <w:rPr>
                <w:rFonts w:ascii="Times New Roman" w:hAnsi="Times New Roman"/>
                <w:sz w:val="28"/>
                <w:szCs w:val="28"/>
              </w:rPr>
              <w:t>га – 184 245,5</w:t>
            </w:r>
            <w:r w:rsidR="002E0410" w:rsidRPr="00EB4D9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7127C6" w:rsidRPr="0074339F" w:rsidTr="00003986">
        <w:tc>
          <w:tcPr>
            <w:tcW w:w="1800" w:type="dxa"/>
            <w:shd w:val="clear" w:color="auto" w:fill="auto"/>
          </w:tcPr>
          <w:p w:rsidR="007127C6" w:rsidRPr="0074339F" w:rsidRDefault="007127C6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 результаты реализации  Программы</w:t>
            </w:r>
          </w:p>
        </w:tc>
        <w:tc>
          <w:tcPr>
            <w:tcW w:w="7380" w:type="dxa"/>
            <w:shd w:val="clear" w:color="auto" w:fill="auto"/>
          </w:tcPr>
          <w:p w:rsidR="00003986" w:rsidRDefault="008566D2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Увеличение к 2013 году: </w:t>
            </w:r>
          </w:p>
          <w:p w:rsidR="008566D2" w:rsidRDefault="008566D2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DE6C85">
              <w:rPr>
                <w:rFonts w:ascii="Times New Roman" w:hAnsi="Times New Roman"/>
                <w:sz w:val="28"/>
                <w:szCs w:val="28"/>
              </w:rPr>
              <w:t>изводства мяса – до 955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тонн (20</w:t>
            </w:r>
            <w:r w:rsidR="00DE6C85">
              <w:rPr>
                <w:rFonts w:ascii="Times New Roman" w:hAnsi="Times New Roman"/>
                <w:sz w:val="28"/>
                <w:szCs w:val="28"/>
              </w:rPr>
              <w:t>10 – 605,9 тонн)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986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E6C85">
              <w:rPr>
                <w:rFonts w:ascii="Times New Roman" w:hAnsi="Times New Roman"/>
                <w:sz w:val="28"/>
                <w:szCs w:val="28"/>
              </w:rPr>
              <w:t>на 57,6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8566D2" w:rsidRDefault="00DE6C85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 молока – до 5 628</w:t>
            </w:r>
            <w:r w:rsidR="008566D2">
              <w:rPr>
                <w:rFonts w:ascii="Times New Roman" w:hAnsi="Times New Roman"/>
                <w:sz w:val="28"/>
                <w:szCs w:val="28"/>
              </w:rPr>
              <w:t xml:space="preserve"> тонн (</w:t>
            </w:r>
            <w:r>
              <w:rPr>
                <w:rFonts w:ascii="Times New Roman" w:hAnsi="Times New Roman"/>
                <w:sz w:val="28"/>
                <w:szCs w:val="28"/>
              </w:rPr>
              <w:t>2010 – 4972,2 тонн)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13,2</w:t>
            </w:r>
            <w:r w:rsidR="008566D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8566D2" w:rsidRDefault="00DE6C85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объема вылова рыбы – до 2 800</w:t>
            </w:r>
            <w:r w:rsidR="008566D2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онн (2010 – 1815 тонн)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ил</w:t>
            </w:r>
            <w:r>
              <w:rPr>
                <w:rFonts w:ascii="Times New Roman" w:hAnsi="Times New Roman"/>
                <w:sz w:val="28"/>
                <w:szCs w:val="28"/>
              </w:rPr>
              <w:t>и на 54,2</w:t>
            </w:r>
            <w:r w:rsidR="008566D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8566D2" w:rsidRDefault="00DE6C85" w:rsidP="00EB4D9E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заготовки ягод – до 230 тонн (2010 – 144,4</w:t>
            </w:r>
            <w:r w:rsidR="008566D2">
              <w:rPr>
                <w:rFonts w:ascii="Times New Roman" w:hAnsi="Times New Roman"/>
                <w:sz w:val="28"/>
                <w:szCs w:val="28"/>
              </w:rPr>
              <w:t xml:space="preserve"> тонн)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6D2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59,2</w:t>
            </w:r>
            <w:r w:rsidR="008566D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8566D2" w:rsidRDefault="00DE6C85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заготовки грибов – до 60 тонн (2010 – 31,7 тонн)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  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89,2</w:t>
            </w:r>
            <w:r w:rsidR="008566D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8566D2" w:rsidRDefault="0018648C" w:rsidP="00EB4D9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</w:t>
            </w:r>
            <w:r w:rsidR="00DE6C85">
              <w:rPr>
                <w:rFonts w:ascii="Times New Roman" w:hAnsi="Times New Roman"/>
                <w:sz w:val="28"/>
                <w:szCs w:val="28"/>
              </w:rPr>
              <w:t xml:space="preserve"> кедрового ореха – до </w:t>
            </w:r>
            <w:r w:rsidR="0084039A">
              <w:rPr>
                <w:rFonts w:ascii="Times New Roman" w:hAnsi="Times New Roman"/>
                <w:sz w:val="28"/>
                <w:szCs w:val="28"/>
              </w:rPr>
              <w:t>97</w:t>
            </w:r>
            <w:r w:rsidR="00DE6C85">
              <w:rPr>
                <w:rFonts w:ascii="Times New Roman" w:hAnsi="Times New Roman"/>
                <w:sz w:val="28"/>
                <w:szCs w:val="28"/>
              </w:rPr>
              <w:t xml:space="preserve"> тонн (2010 –</w:t>
            </w:r>
            <w:r w:rsidR="00003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39A">
              <w:rPr>
                <w:rFonts w:ascii="Times New Roman" w:hAnsi="Times New Roman"/>
                <w:sz w:val="28"/>
                <w:szCs w:val="28"/>
              </w:rPr>
              <w:t>48,3</w:t>
            </w:r>
            <w:r w:rsidR="00A927C8">
              <w:rPr>
                <w:rFonts w:ascii="Times New Roman" w:hAnsi="Times New Roman"/>
                <w:sz w:val="28"/>
                <w:szCs w:val="28"/>
              </w:rPr>
              <w:t xml:space="preserve"> тонны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E6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986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84039A">
              <w:rPr>
                <w:rFonts w:ascii="Times New Roman" w:hAnsi="Times New Roman"/>
                <w:sz w:val="28"/>
                <w:szCs w:val="28"/>
              </w:rPr>
              <w:t xml:space="preserve"> на 20,0</w:t>
            </w:r>
            <w:r w:rsidR="008566D2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127C6" w:rsidRDefault="0084039A" w:rsidP="0018648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работающих – до 300 человек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(2010 – </w:t>
            </w:r>
            <w:r w:rsidR="0018648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260 человек) или на 15,3</w:t>
            </w:r>
            <w:r w:rsidR="008566D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BD275D" w:rsidRPr="00003986" w:rsidRDefault="0074339F" w:rsidP="00003986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BD275D" w:rsidRPr="00003986">
        <w:rPr>
          <w:b w:val="0"/>
        </w:rPr>
        <w:t>1.2.</w:t>
      </w:r>
      <w:r w:rsidR="00EB4D9E">
        <w:rPr>
          <w:b w:val="0"/>
        </w:rPr>
        <w:t xml:space="preserve"> </w:t>
      </w:r>
      <w:r w:rsidR="00BD275D" w:rsidRPr="00003986">
        <w:rPr>
          <w:b w:val="0"/>
        </w:rPr>
        <w:t>Приложение 1 к Программе изложить в редакции согласно приложению</w:t>
      </w:r>
      <w:r w:rsidR="00FD5C14">
        <w:rPr>
          <w:b w:val="0"/>
        </w:rPr>
        <w:t xml:space="preserve"> 1</w:t>
      </w:r>
      <w:r w:rsidR="00BD275D" w:rsidRPr="00003986">
        <w:rPr>
          <w:b w:val="0"/>
        </w:rPr>
        <w:t xml:space="preserve"> к настоящему постановлению.</w:t>
      </w:r>
    </w:p>
    <w:p w:rsidR="005507FD" w:rsidRPr="0018226F" w:rsidRDefault="005507FD" w:rsidP="00550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5D">
        <w:rPr>
          <w:rFonts w:ascii="Times New Roman" w:hAnsi="Times New Roman" w:cs="Times New Roman"/>
          <w:sz w:val="28"/>
          <w:szCs w:val="28"/>
        </w:rPr>
        <w:t>1.</w:t>
      </w:r>
      <w:r w:rsidR="00BD275D">
        <w:rPr>
          <w:rFonts w:ascii="Times New Roman" w:hAnsi="Times New Roman" w:cs="Times New Roman"/>
          <w:sz w:val="28"/>
          <w:szCs w:val="28"/>
        </w:rPr>
        <w:t>3</w:t>
      </w:r>
      <w:r w:rsidRPr="00BD275D">
        <w:rPr>
          <w:rFonts w:ascii="Times New Roman" w:hAnsi="Times New Roman" w:cs="Times New Roman"/>
          <w:sz w:val="28"/>
          <w:szCs w:val="28"/>
        </w:rPr>
        <w:t>.</w:t>
      </w:r>
      <w:r w:rsidR="00AE286B" w:rsidRPr="00BD275D">
        <w:rPr>
          <w:rFonts w:ascii="Times New Roman" w:hAnsi="Times New Roman" w:cs="Times New Roman"/>
          <w:sz w:val="28"/>
          <w:szCs w:val="28"/>
        </w:rPr>
        <w:t xml:space="preserve"> </w:t>
      </w:r>
      <w:r w:rsidRPr="00BD275D">
        <w:rPr>
          <w:rFonts w:ascii="Times New Roman" w:hAnsi="Times New Roman" w:cs="Times New Roman"/>
          <w:sz w:val="28"/>
          <w:szCs w:val="28"/>
        </w:rPr>
        <w:t>Приложение 2 к 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BB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FD5C1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37CB8" w:rsidRPr="0018226F" w:rsidRDefault="004F569C" w:rsidP="0043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1822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постановление в газете «Наш район» </w:t>
      </w:r>
      <w:r w:rsidR="00FD5C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CB8" w:rsidRPr="0018226F">
        <w:rPr>
          <w:rFonts w:ascii="Times New Roman" w:hAnsi="Times New Roman" w:cs="Times New Roman"/>
          <w:sz w:val="28"/>
          <w:szCs w:val="28"/>
        </w:rPr>
        <w:t>и разместить на официальном</w:t>
      </w:r>
      <w:r w:rsidR="005B13BB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18226F">
        <w:rPr>
          <w:rFonts w:ascii="Times New Roman" w:hAnsi="Times New Roman" w:cs="Times New Roman"/>
          <w:sz w:val="28"/>
          <w:szCs w:val="28"/>
        </w:rPr>
        <w:t>сайте</w:t>
      </w:r>
      <w:r w:rsidR="005B13B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FD5C14" w:rsidRDefault="004F569C" w:rsidP="00FC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D5C14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18226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</w:t>
      </w:r>
      <w:r w:rsidR="001B05C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FC6895" w:rsidRPr="0018226F" w:rsidRDefault="001B05C6" w:rsidP="00FD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(обнар</w:t>
      </w:r>
      <w:r w:rsidR="00EB4D9E">
        <w:rPr>
          <w:rFonts w:ascii="Times New Roman" w:hAnsi="Times New Roman" w:cs="Times New Roman"/>
          <w:sz w:val="28"/>
          <w:szCs w:val="28"/>
        </w:rPr>
        <w:t xml:space="preserve">одования) и действует  до 01 января </w:t>
      </w:r>
      <w:r>
        <w:rPr>
          <w:rFonts w:ascii="Times New Roman" w:hAnsi="Times New Roman" w:cs="Times New Roman"/>
          <w:sz w:val="28"/>
          <w:szCs w:val="28"/>
        </w:rPr>
        <w:t>2014 года.</w:t>
      </w:r>
    </w:p>
    <w:p w:rsidR="00437CB8" w:rsidRPr="0018226F" w:rsidRDefault="004F569C" w:rsidP="00FC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8" w:rsidRPr="001822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CB8" w:rsidRPr="0018226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C6895" w:rsidRPr="0018226F">
        <w:rPr>
          <w:rFonts w:ascii="Times New Roman" w:hAnsi="Times New Roman" w:cs="Times New Roman"/>
          <w:sz w:val="28"/>
          <w:szCs w:val="28"/>
        </w:rPr>
        <w:t>пос</w:t>
      </w:r>
      <w:r w:rsidR="00322A2D">
        <w:rPr>
          <w:rFonts w:ascii="Times New Roman" w:hAnsi="Times New Roman" w:cs="Times New Roman"/>
          <w:sz w:val="28"/>
          <w:szCs w:val="28"/>
        </w:rPr>
        <w:t xml:space="preserve">тановления возложить </w:t>
      </w:r>
      <w:r w:rsidR="00FD5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B4D9E">
        <w:rPr>
          <w:rFonts w:ascii="Times New Roman" w:hAnsi="Times New Roman" w:cs="Times New Roman"/>
          <w:sz w:val="28"/>
          <w:szCs w:val="28"/>
        </w:rPr>
        <w:t xml:space="preserve">на </w:t>
      </w:r>
      <w:r w:rsidR="00FC6895" w:rsidRPr="0018226F">
        <w:rPr>
          <w:rFonts w:ascii="Times New Roman" w:hAnsi="Times New Roman" w:cs="Times New Roman"/>
          <w:sz w:val="28"/>
          <w:szCs w:val="28"/>
        </w:rPr>
        <w:t>заместителя главы администрации Ханты-Мансийского района</w:t>
      </w:r>
      <w:r w:rsidR="00322A2D">
        <w:rPr>
          <w:rFonts w:ascii="Times New Roman" w:hAnsi="Times New Roman" w:cs="Times New Roman"/>
          <w:sz w:val="28"/>
          <w:szCs w:val="28"/>
        </w:rPr>
        <w:t xml:space="preserve"> </w:t>
      </w:r>
      <w:r w:rsidR="00FD5C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2A2D">
        <w:rPr>
          <w:rFonts w:ascii="Times New Roman" w:hAnsi="Times New Roman" w:cs="Times New Roman"/>
          <w:sz w:val="28"/>
          <w:szCs w:val="28"/>
        </w:rPr>
        <w:t>по взаимодействию с муниципальными образованиями.</w:t>
      </w:r>
    </w:p>
    <w:p w:rsidR="000F0F9B" w:rsidRPr="0018226F" w:rsidRDefault="000F0F9B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0F1" w:rsidRPr="0018226F" w:rsidRDefault="006A40F1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2D" w:rsidRDefault="00322A2D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B8" w:rsidRPr="0018226F" w:rsidRDefault="00437CB8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37CB8" w:rsidRPr="0018226F" w:rsidRDefault="00437CB8" w:rsidP="00D152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</w:t>
      </w:r>
      <w:r w:rsidR="00FD5C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22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4790" w:rsidRPr="0018226F">
        <w:rPr>
          <w:rFonts w:ascii="Times New Roman" w:hAnsi="Times New Roman" w:cs="Times New Roman"/>
          <w:sz w:val="28"/>
          <w:szCs w:val="28"/>
        </w:rPr>
        <w:t xml:space="preserve"> </w:t>
      </w:r>
      <w:r w:rsidR="002A062B" w:rsidRPr="0018226F">
        <w:rPr>
          <w:rFonts w:ascii="Times New Roman" w:hAnsi="Times New Roman" w:cs="Times New Roman"/>
          <w:sz w:val="28"/>
          <w:szCs w:val="28"/>
        </w:rPr>
        <w:t xml:space="preserve">  </w:t>
      </w:r>
      <w:r w:rsidR="00D14790" w:rsidRPr="0018226F">
        <w:rPr>
          <w:rFonts w:ascii="Times New Roman" w:hAnsi="Times New Roman" w:cs="Times New Roman"/>
          <w:sz w:val="28"/>
          <w:szCs w:val="28"/>
        </w:rPr>
        <w:t xml:space="preserve">  </w:t>
      </w:r>
      <w:r w:rsidR="00FD5C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5C14">
        <w:rPr>
          <w:rFonts w:ascii="Times New Roman" w:hAnsi="Times New Roman" w:cs="Times New Roman"/>
          <w:sz w:val="28"/>
          <w:szCs w:val="28"/>
        </w:rPr>
        <w:t>В.Г.</w:t>
      </w:r>
      <w:r w:rsidRPr="0018226F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="00D14790" w:rsidRPr="0018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18226F" w:rsidRDefault="001F03DA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FF3" w:rsidRDefault="00E50FF3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50FF3" w:rsidRDefault="00E50FF3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EB1" w:rsidRDefault="00EC3EB1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275D" w:rsidRPr="00EC3EB1" w:rsidRDefault="00BD275D" w:rsidP="00EC3E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C3EB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C3EB1">
        <w:rPr>
          <w:rFonts w:ascii="Times New Roman" w:hAnsi="Times New Roman"/>
          <w:sz w:val="28"/>
          <w:szCs w:val="28"/>
        </w:rPr>
        <w:t xml:space="preserve"> 1</w:t>
      </w:r>
    </w:p>
    <w:p w:rsidR="00BD275D" w:rsidRPr="00EC3EB1" w:rsidRDefault="00BD275D" w:rsidP="00EC3E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C3EB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D275D" w:rsidRPr="00EC3EB1" w:rsidRDefault="00BD275D" w:rsidP="00EC3E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C3EB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D275D" w:rsidRPr="00EC3EB1" w:rsidRDefault="00EC3EB1" w:rsidP="00EC3E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28.11.2013  № 300</w:t>
      </w:r>
    </w:p>
    <w:p w:rsidR="00BD275D" w:rsidRPr="00EC3EB1" w:rsidRDefault="00BD275D" w:rsidP="00EC3EB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275D" w:rsidRPr="00EC3EB1" w:rsidRDefault="00EB4D9E" w:rsidP="00EC3E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 Программе</w:t>
      </w:r>
    </w:p>
    <w:p w:rsidR="00B74AE5" w:rsidRDefault="00B74AE5" w:rsidP="00EC3EB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C3EB1" w:rsidRPr="00EC3EB1" w:rsidRDefault="00EC3EB1" w:rsidP="00EC3EB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D000E" w:rsidRPr="00EC3EB1" w:rsidRDefault="007D000E" w:rsidP="00EC3E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C3EB1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</w:t>
      </w:r>
    </w:p>
    <w:p w:rsidR="007D000E" w:rsidRPr="00EC3EB1" w:rsidRDefault="007D000E" w:rsidP="00EC3E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C3EB1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:rsidR="007D000E" w:rsidRPr="00EC3EB1" w:rsidRDefault="007D000E" w:rsidP="00EC3EB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D000E" w:rsidRPr="00EC3EB1" w:rsidRDefault="00EC3EB1" w:rsidP="00EC3EB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000E" w:rsidRPr="00EC3EB1">
        <w:rPr>
          <w:rFonts w:ascii="Times New Roman" w:hAnsi="Times New Roman"/>
          <w:sz w:val="28"/>
          <w:szCs w:val="28"/>
        </w:rPr>
        <w:t>Наименование муниципальной Программы: «Комплексное развитие агропро</w:t>
      </w:r>
      <w:r>
        <w:rPr>
          <w:rFonts w:ascii="Times New Roman" w:hAnsi="Times New Roman"/>
          <w:sz w:val="28"/>
          <w:szCs w:val="28"/>
        </w:rPr>
        <w:t>мышленного комплекса</w:t>
      </w:r>
      <w:r w:rsidR="007D000E" w:rsidRPr="00EC3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4A6DC8" w:rsidRPr="00EC3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A6DC8" w:rsidRPr="00EC3EB1"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 xml:space="preserve"> –              </w:t>
      </w:r>
      <w:r w:rsidR="004A6DC8" w:rsidRPr="00EC3EB1">
        <w:rPr>
          <w:rFonts w:ascii="Times New Roman" w:hAnsi="Times New Roman"/>
          <w:sz w:val="28"/>
          <w:szCs w:val="28"/>
        </w:rPr>
        <w:t>2013</w:t>
      </w:r>
      <w:r w:rsidR="007D000E" w:rsidRPr="00EC3EB1">
        <w:rPr>
          <w:rFonts w:ascii="Times New Roman" w:hAnsi="Times New Roman"/>
          <w:sz w:val="28"/>
          <w:szCs w:val="28"/>
        </w:rPr>
        <w:t xml:space="preserve"> годы».</w:t>
      </w:r>
    </w:p>
    <w:p w:rsidR="007D000E" w:rsidRPr="00EC3EB1" w:rsidRDefault="00EC3EB1" w:rsidP="00EC3EB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6DC8" w:rsidRPr="00EC3EB1">
        <w:rPr>
          <w:rFonts w:ascii="Times New Roman" w:hAnsi="Times New Roman"/>
          <w:sz w:val="28"/>
          <w:szCs w:val="28"/>
        </w:rPr>
        <w:t xml:space="preserve">Муниципальный заказчик </w:t>
      </w:r>
      <w:r>
        <w:rPr>
          <w:rFonts w:ascii="Times New Roman" w:hAnsi="Times New Roman"/>
          <w:sz w:val="28"/>
          <w:szCs w:val="28"/>
        </w:rPr>
        <w:t>–</w:t>
      </w:r>
      <w:r w:rsidR="004A6DC8" w:rsidRPr="00EC3EB1">
        <w:rPr>
          <w:rFonts w:ascii="Times New Roman" w:hAnsi="Times New Roman"/>
          <w:sz w:val="28"/>
          <w:szCs w:val="28"/>
        </w:rPr>
        <w:t xml:space="preserve"> координатор </w:t>
      </w:r>
      <w:r w:rsidR="007D000E" w:rsidRPr="00EC3EB1">
        <w:rPr>
          <w:rFonts w:ascii="Times New Roman" w:hAnsi="Times New Roman"/>
          <w:sz w:val="28"/>
          <w:szCs w:val="28"/>
        </w:rPr>
        <w:t xml:space="preserve">  Программы –  комитет экономической политики администрации Ханты-Мансийского района</w:t>
      </w:r>
    </w:p>
    <w:p w:rsidR="007D000E" w:rsidRPr="00EC3EB1" w:rsidRDefault="007D000E" w:rsidP="00EC3EB1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440"/>
        <w:gridCol w:w="900"/>
        <w:gridCol w:w="900"/>
        <w:gridCol w:w="900"/>
        <w:gridCol w:w="1440"/>
      </w:tblGrid>
      <w:tr w:rsidR="007D000E" w:rsidRPr="004A6DC8" w:rsidTr="00EC3EB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EC3EB1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="007D000E" w:rsidRPr="00EC3EB1">
              <w:rPr>
                <w:rFonts w:ascii="Times New Roman" w:hAnsi="Times New Roman"/>
              </w:rPr>
              <w:t>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Наименование показателей,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hAnsi="Times New Roman"/>
              </w:rPr>
            </w:pPr>
            <w:r w:rsidRPr="00EC3EB1">
              <w:rPr>
                <w:rFonts w:ascii="Times New Roman" w:hAnsi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EC3EB1">
              <w:rPr>
                <w:rFonts w:ascii="Times New Roman" w:hAnsi="Times New Roman"/>
              </w:rPr>
              <w:t>муници</w:t>
            </w:r>
            <w:r w:rsidR="00EC3EB1">
              <w:rPr>
                <w:rFonts w:ascii="Times New Roman" w:hAnsi="Times New Roman"/>
              </w:rPr>
              <w:t>-</w:t>
            </w:r>
            <w:r w:rsidRPr="00EC3EB1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EC3EB1">
              <w:rPr>
                <w:rFonts w:ascii="Times New Roman" w:hAnsi="Times New Roman"/>
              </w:rPr>
              <w:t xml:space="preserve"> Программы</w:t>
            </w:r>
          </w:p>
          <w:p w:rsidR="007D000E" w:rsidRPr="00EC3EB1" w:rsidRDefault="003B6403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 xml:space="preserve">(факт </w:t>
            </w:r>
            <w:r w:rsidR="00EC3EB1">
              <w:rPr>
                <w:rFonts w:ascii="Times New Roman" w:hAnsi="Times New Roman"/>
              </w:rPr>
              <w:t xml:space="preserve">                 </w:t>
            </w:r>
            <w:r w:rsidRPr="00EC3EB1">
              <w:rPr>
                <w:rFonts w:ascii="Times New Roman" w:hAnsi="Times New Roman"/>
              </w:rPr>
              <w:t>2010 года)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260A79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З</w:t>
            </w:r>
            <w:r w:rsidR="007D000E" w:rsidRPr="00EC3EB1">
              <w:rPr>
                <w:rFonts w:ascii="Times New Roman" w:hAnsi="Times New Roman"/>
              </w:rPr>
              <w:t>начения показателя 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EC3EB1">
              <w:rPr>
                <w:rFonts w:ascii="Times New Roman" w:hAnsi="Times New Roman"/>
              </w:rPr>
              <w:t>муниципаль</w:t>
            </w:r>
            <w:proofErr w:type="spellEnd"/>
            <w:r w:rsidR="00EC3EB1">
              <w:rPr>
                <w:rFonts w:ascii="Times New Roman" w:hAnsi="Times New Roman"/>
              </w:rPr>
              <w:t>-ной</w:t>
            </w:r>
            <w:proofErr w:type="gramEnd"/>
            <w:r w:rsidR="00EC3EB1">
              <w:rPr>
                <w:rFonts w:ascii="Times New Roman" w:hAnsi="Times New Roman"/>
              </w:rPr>
              <w:t xml:space="preserve"> П</w:t>
            </w:r>
            <w:r w:rsidRPr="00EC3EB1">
              <w:rPr>
                <w:rFonts w:ascii="Times New Roman" w:hAnsi="Times New Roman"/>
              </w:rPr>
              <w:t>рограммы</w:t>
            </w:r>
          </w:p>
        </w:tc>
      </w:tr>
      <w:tr w:rsidR="007D000E" w:rsidRPr="004A6DC8" w:rsidTr="00EC3EB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2011</w:t>
            </w:r>
            <w:r w:rsidR="00EC3EB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EC3EB1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2012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EC3EB1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2013 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</w:p>
        </w:tc>
      </w:tr>
      <w:tr w:rsidR="007D000E" w:rsidRPr="004A6DC8" w:rsidTr="00EC3EB1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7D000E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6</w:t>
            </w:r>
          </w:p>
        </w:tc>
      </w:tr>
      <w:tr w:rsidR="007D000E" w:rsidRPr="004A6DC8" w:rsidTr="00EC3EB1"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0E" w:rsidRPr="00EC3EB1" w:rsidRDefault="00EC3EB1" w:rsidP="00EC3EB1">
            <w:pPr>
              <w:pStyle w:val="a7"/>
              <w:ind w:left="72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7D000E" w:rsidRPr="00EC3EB1">
              <w:rPr>
                <w:rFonts w:ascii="Times New Roman" w:hAnsi="Times New Roman"/>
                <w:b/>
              </w:rPr>
              <w:t>Показатели непосредственных результатов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Поголовье крупного рогатого скота,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1840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1934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2 361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2 380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2 380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EC3EB1" w:rsidP="00EC3EB1">
            <w:pPr>
              <w:pStyle w:val="a7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71E30" w:rsidRPr="00EC3EB1">
              <w:rPr>
                <w:rFonts w:ascii="Times New Roman" w:hAnsi="Times New Roman"/>
              </w:rPr>
              <w:t xml:space="preserve"> том числе  коров,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1057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1 227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1 280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1 280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Поголовье свиней,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1952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1 934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1 960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1 960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Производство мяса,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605,9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665,7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884,7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955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Производства молока,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4972,2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5 028,7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5 360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5 628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5 628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Производство картофеля,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7479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7865,2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7 765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7 803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7 803</w:t>
            </w:r>
          </w:p>
        </w:tc>
      </w:tr>
      <w:tr w:rsidR="00B71E30" w:rsidRPr="004A6DC8" w:rsidTr="00EC3EB1">
        <w:trPr>
          <w:trHeight w:val="2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Вылов рыбы,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2 200,5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2 744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2800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Заготовка ягод,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144,4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230</w:t>
            </w:r>
          </w:p>
        </w:tc>
      </w:tr>
      <w:tr w:rsidR="00B71E30" w:rsidRPr="004A6DC8" w:rsidTr="00EC3EB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Заготовка  грибов,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60</w:t>
            </w:r>
          </w:p>
        </w:tc>
      </w:tr>
      <w:tr w:rsidR="00B71E30" w:rsidRPr="004A6DC8" w:rsidTr="00EC3EB1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1.10.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  <w:b/>
              </w:rPr>
            </w:pPr>
            <w:r w:rsidRPr="00EC3EB1">
              <w:rPr>
                <w:rFonts w:ascii="Times New Roman" w:hAnsi="Times New Roman"/>
              </w:rPr>
              <w:t>Заготовка</w:t>
            </w:r>
            <w:r w:rsidRPr="00EC3EB1">
              <w:rPr>
                <w:rFonts w:ascii="Times New Roman" w:hAnsi="Times New Roman"/>
                <w:b/>
              </w:rPr>
              <w:t xml:space="preserve"> </w:t>
            </w:r>
            <w:r w:rsidRPr="00EC3EB1">
              <w:rPr>
                <w:rFonts w:ascii="Times New Roman" w:hAnsi="Times New Roman"/>
              </w:rPr>
              <w:t xml:space="preserve"> кедрового ореха, тонн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48,3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81,6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121,8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84039A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84039A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97</w:t>
            </w:r>
          </w:p>
        </w:tc>
      </w:tr>
      <w:tr w:rsidR="00B71E30" w:rsidRPr="004A6DC8" w:rsidTr="00EB4D9E">
        <w:trPr>
          <w:trHeight w:val="161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  <w:b/>
              </w:rPr>
              <w:t>2.</w:t>
            </w:r>
            <w:r w:rsidR="00EC3EB1">
              <w:rPr>
                <w:rFonts w:ascii="Times New Roman" w:hAnsi="Times New Roman"/>
                <w:b/>
              </w:rPr>
              <w:t xml:space="preserve"> </w:t>
            </w:r>
            <w:r w:rsidRPr="00EC3EB1">
              <w:rPr>
                <w:rFonts w:ascii="Times New Roman" w:hAnsi="Times New Roman"/>
                <w:b/>
              </w:rPr>
              <w:t>Показатели конечных результатов</w:t>
            </w:r>
          </w:p>
        </w:tc>
      </w:tr>
      <w:tr w:rsidR="00B71E30" w:rsidRPr="004A6DC8" w:rsidTr="00EC3EB1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 xml:space="preserve">Количество работающих </w:t>
            </w:r>
            <w:r w:rsidR="00EC3EB1">
              <w:rPr>
                <w:rFonts w:ascii="Times New Roman" w:hAnsi="Times New Roman"/>
              </w:rPr>
              <w:t xml:space="preserve">                        </w:t>
            </w:r>
            <w:r w:rsidRPr="00EC3EB1">
              <w:rPr>
                <w:rFonts w:ascii="Times New Roman" w:hAnsi="Times New Roman"/>
              </w:rPr>
              <w:t>в отрасли сельского хозяйства, человек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84039A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84039A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84039A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</w:t>
            </w:r>
            <w:r w:rsidR="0084039A" w:rsidRPr="00EC3EB1">
              <w:rPr>
                <w:rFonts w:ascii="Times New Roman" w:eastAsia="Calibri" w:hAnsi="Times New Roman"/>
              </w:rPr>
              <w:t>00</w:t>
            </w:r>
          </w:p>
        </w:tc>
      </w:tr>
      <w:tr w:rsidR="00B71E30" w:rsidRPr="004A6DC8" w:rsidTr="00EC3EB1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hAnsi="Times New Roman"/>
              </w:rPr>
              <w:t xml:space="preserve">Объем валовой продукции сельского хозяйства </w:t>
            </w:r>
            <w:r w:rsidR="00EC3EB1">
              <w:rPr>
                <w:rFonts w:ascii="Times New Roman" w:hAnsi="Times New Roman"/>
              </w:rPr>
              <w:t xml:space="preserve">                                </w:t>
            </w:r>
            <w:r w:rsidRPr="00EC3EB1">
              <w:rPr>
                <w:rFonts w:ascii="Times New Roman" w:hAnsi="Times New Roman"/>
              </w:rPr>
              <w:t>на 10 тыс.</w:t>
            </w:r>
            <w:r w:rsidR="00EC3EB1">
              <w:rPr>
                <w:rFonts w:ascii="Times New Roman" w:hAnsi="Times New Roman"/>
              </w:rPr>
              <w:t xml:space="preserve"> </w:t>
            </w:r>
            <w:r w:rsidRPr="00EC3EB1">
              <w:rPr>
                <w:rFonts w:ascii="Times New Roman" w:hAnsi="Times New Roman"/>
              </w:rPr>
              <w:t xml:space="preserve">человек, </w:t>
            </w:r>
            <w:r w:rsidR="00EB4D9E">
              <w:rPr>
                <w:rFonts w:ascii="Times New Roman" w:hAnsi="Times New Roman"/>
              </w:rPr>
              <w:t xml:space="preserve">                 </w:t>
            </w:r>
            <w:r w:rsidRPr="00EC3EB1">
              <w:rPr>
                <w:rFonts w:ascii="Times New Roman" w:hAnsi="Times New Roman"/>
              </w:rPr>
              <w:t>тыс.</w:t>
            </w:r>
            <w:r w:rsidR="00EC3EB1">
              <w:rPr>
                <w:rFonts w:ascii="Times New Roman" w:hAnsi="Times New Roman"/>
              </w:rPr>
              <w:t xml:space="preserve"> </w:t>
            </w:r>
            <w:r w:rsidRPr="00EC3EB1">
              <w:rPr>
                <w:rFonts w:ascii="Times New Roman" w:hAnsi="Times New Roman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E30" w:rsidRPr="00EC3EB1" w:rsidRDefault="00B71E30" w:rsidP="00EC3EB1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EC3EB1">
              <w:rPr>
                <w:rFonts w:ascii="Times New Roman" w:eastAsia="Calibri" w:hAnsi="Times New Roman"/>
              </w:rPr>
              <w:t>3</w:t>
            </w:r>
            <w:r w:rsidR="0084039A" w:rsidRPr="00EC3EB1">
              <w:rPr>
                <w:rFonts w:ascii="Times New Roman" w:eastAsia="Calibri" w:hAnsi="Times New Roman"/>
              </w:rPr>
              <w:t>85</w:t>
            </w:r>
          </w:p>
        </w:tc>
      </w:tr>
    </w:tbl>
    <w:p w:rsidR="00B74AE5" w:rsidRPr="00EC3EB1" w:rsidRDefault="00EC3EB1" w:rsidP="00EC3E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3EB1">
        <w:rPr>
          <w:rFonts w:ascii="Times New Roman" w:hAnsi="Times New Roman" w:cs="Times New Roman"/>
          <w:sz w:val="28"/>
          <w:szCs w:val="28"/>
        </w:rPr>
        <w:t>».</w:t>
      </w:r>
    </w:p>
    <w:p w:rsidR="00E55D2E" w:rsidRPr="004A6DC8" w:rsidRDefault="00E55D2E" w:rsidP="00E55D2E">
      <w:pPr>
        <w:pStyle w:val="a7"/>
        <w:jc w:val="right"/>
        <w:rPr>
          <w:rFonts w:ascii="Times New Roman" w:hAnsi="Times New Roman"/>
          <w:sz w:val="21"/>
          <w:szCs w:val="21"/>
        </w:rPr>
        <w:sectPr w:rsidR="00E55D2E" w:rsidRPr="004A6DC8" w:rsidSect="0018648C">
          <w:headerReference w:type="default" r:id="rId10"/>
          <w:pgSz w:w="11906" w:h="16838"/>
          <w:pgMar w:top="1418" w:right="1247" w:bottom="1021" w:left="1531" w:header="709" w:footer="709" w:gutter="0"/>
          <w:cols w:space="708"/>
          <w:docGrid w:linePitch="360"/>
        </w:sectPr>
      </w:pPr>
    </w:p>
    <w:p w:rsidR="00BE4FFD" w:rsidRDefault="00BE4FFD" w:rsidP="00BE4FF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D3E7D">
        <w:rPr>
          <w:rFonts w:ascii="Times New Roman" w:hAnsi="Times New Roman"/>
          <w:sz w:val="28"/>
          <w:szCs w:val="28"/>
        </w:rPr>
        <w:t>2</w:t>
      </w:r>
    </w:p>
    <w:p w:rsidR="00BE4FFD" w:rsidRDefault="00BE4FFD" w:rsidP="00BE4FF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BE4FFD" w:rsidRDefault="00BE4FFD" w:rsidP="00BE4FF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E4FFD" w:rsidRDefault="000D3E7D" w:rsidP="00BE4FF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28.11.2013  № 300</w:t>
      </w:r>
      <w:r w:rsidR="0003751E">
        <w:rPr>
          <w:rFonts w:ascii="Times New Roman" w:hAnsi="Times New Roman"/>
          <w:sz w:val="28"/>
          <w:szCs w:val="28"/>
        </w:rPr>
        <w:t xml:space="preserve"> </w:t>
      </w:r>
    </w:p>
    <w:p w:rsidR="00BE4FFD" w:rsidRDefault="00BE4FFD" w:rsidP="00BE4F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352A7" w:rsidRDefault="00CE1DB6" w:rsidP="009352A7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52A7" w:rsidRPr="00BE4FFD">
        <w:rPr>
          <w:rFonts w:ascii="Times New Roman" w:hAnsi="Times New Roman"/>
          <w:sz w:val="28"/>
          <w:szCs w:val="28"/>
        </w:rPr>
        <w:t>Приложение 2 к  Программе</w:t>
      </w:r>
    </w:p>
    <w:p w:rsidR="000D3E7D" w:rsidRPr="000D3E7D" w:rsidRDefault="000D3E7D" w:rsidP="009352A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352A7" w:rsidRPr="000D3E7D" w:rsidRDefault="009352A7" w:rsidP="00935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3E7D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9352A7" w:rsidRDefault="009352A7" w:rsidP="009352A7">
      <w:pPr>
        <w:pStyle w:val="a7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78"/>
        <w:gridCol w:w="142"/>
        <w:gridCol w:w="1498"/>
        <w:gridCol w:w="1422"/>
        <w:gridCol w:w="1080"/>
        <w:gridCol w:w="1080"/>
        <w:gridCol w:w="1080"/>
        <w:gridCol w:w="1080"/>
        <w:gridCol w:w="2520"/>
      </w:tblGrid>
      <w:tr w:rsidR="009352A7" w:rsidTr="00C86E8E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7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717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EB4D9E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 муниципальной П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7A2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0D3E7D">
              <w:rPr>
                <w:rFonts w:ascii="Times New Roman" w:hAnsi="Times New Roman"/>
                <w:sz w:val="20"/>
                <w:szCs w:val="20"/>
              </w:rPr>
              <w:t>-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717A2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717A2"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="00C86E8E">
              <w:rPr>
                <w:rFonts w:ascii="Times New Roman" w:hAnsi="Times New Roman"/>
                <w:sz w:val="20"/>
                <w:szCs w:val="20"/>
              </w:rPr>
              <w:t>-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</w:p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EB4D9E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 муниципальной П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</w:tr>
      <w:tr w:rsidR="009352A7" w:rsidTr="00C86E8E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2A7" w:rsidTr="00C86E8E">
        <w:trPr>
          <w:trHeight w:val="19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2A7" w:rsidTr="00C86E8E">
        <w:trPr>
          <w:trHeight w:val="18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2011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2012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2A7" w:rsidTr="00C86E8E">
        <w:trPr>
          <w:trHeight w:val="1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352A7" w:rsidTr="000D3E7D">
        <w:trPr>
          <w:trHeight w:val="616"/>
        </w:trPr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0D3E7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0D3E7D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ффективное использование сельскохозяйственного потенциала района, направленное на создание дополнительных рабочих ме</w:t>
            </w:r>
            <w:proofErr w:type="gramStart"/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ст в пр</w:t>
            </w:r>
            <w:proofErr w:type="gramEnd"/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иоритетном для экономики агропромышленном секторе на среднесрочную перспективу посредством создания условий для организации обрабатывающих производств, развития заготовительной деятельности и реализации продукции</w:t>
            </w:r>
          </w:p>
        </w:tc>
      </w:tr>
      <w:tr w:rsidR="009352A7" w:rsidTr="000D3E7D">
        <w:trPr>
          <w:trHeight w:val="266"/>
        </w:trPr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0D3E7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 xml:space="preserve">    Поддержка сельскохозяйственного производства</w:t>
            </w:r>
          </w:p>
        </w:tc>
      </w:tr>
      <w:tr w:rsidR="009352A7" w:rsidTr="00C86E8E">
        <w:trPr>
          <w:trHeight w:val="17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 xml:space="preserve">Предоставление за счет средств бюджета Ханты-Мансийского района субсидий  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 xml:space="preserve">в целях возмещения затрат в связи  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 xml:space="preserve">с выполнением работ по строительству 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и реконструкции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сельскохозяйственных объектов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на территории  Ханты-Мансийского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9352A7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36</w:t>
            </w:r>
            <w:r w:rsidR="009352A7" w:rsidRPr="006717A2">
              <w:rPr>
                <w:rFonts w:ascii="Times New Roman" w:hAnsi="Times New Roman"/>
                <w:sz w:val="20"/>
                <w:szCs w:val="20"/>
              </w:rPr>
              <w:t xml:space="preserve"> 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A7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1E" w:rsidRPr="006717A2" w:rsidRDefault="0003751E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9352A7" w:rsidRPr="006717A2" w:rsidRDefault="0003751E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 xml:space="preserve">(комитет экономической политики, управление </w:t>
            </w:r>
            <w:r w:rsidR="000D3E7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по учету и отчетности)  (далее – администрация района)</w:t>
            </w:r>
          </w:p>
        </w:tc>
      </w:tr>
      <w:tr w:rsidR="00F94760" w:rsidTr="00C86E8E">
        <w:trPr>
          <w:trHeight w:val="122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36 400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CF9" w:rsidTr="00C86E8E">
        <w:trPr>
          <w:trHeight w:val="16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Приобретение    племенного  крупного рогатого скота, оборудования для цехов по переработке молока, мяса и убойных площадок с его доставкой и монтажом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3 430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F9" w:rsidRPr="006717A2" w:rsidRDefault="00DC0CF9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DC0CF9" w:rsidTr="00C86E8E">
        <w:trPr>
          <w:trHeight w:val="16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F9" w:rsidRDefault="00DC0C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F9" w:rsidRDefault="00DC0CF9" w:rsidP="00C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F9" w:rsidRDefault="00DC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Default="00DC0CF9" w:rsidP="00C86E8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Default="00DC0CF9" w:rsidP="00A422C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Default="00DC0CF9" w:rsidP="00A422C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0CF9" w:rsidRDefault="00DC0CF9" w:rsidP="00A422C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F9" w:rsidRDefault="00DC0CF9" w:rsidP="00A422C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F9" w:rsidRDefault="00DC0CF9" w:rsidP="000D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760" w:rsidTr="00C86E8E">
        <w:trPr>
          <w:trHeight w:val="25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 </w:t>
            </w:r>
            <w:r w:rsidR="00C86E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на производство и реализацию продукции  животноводства, растениеводства</w:t>
            </w:r>
            <w:r w:rsidR="00A422C3"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, рыболовства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</w:t>
            </w:r>
          </w:p>
          <w:p w:rsidR="00F94760" w:rsidRPr="006717A2" w:rsidRDefault="00F94760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341 233,8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85 263,5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117 766,1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138 204,</w:t>
            </w:r>
            <w:r w:rsidR="003E2325"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60" w:rsidRPr="006717A2" w:rsidRDefault="00F94760" w:rsidP="000D3E7D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A422C3" w:rsidTr="00C86E8E">
        <w:trPr>
          <w:trHeight w:val="25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341 233,8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85 263,5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117 766,1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138 204,</w:t>
            </w:r>
            <w:r w:rsidR="003E2325"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0D3E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2C3" w:rsidTr="00C86E8E">
        <w:trPr>
          <w:trHeight w:val="17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Финансовая  поддержка  личных подсобных хозяйств на содержание маточного поголовья животных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Ханты-Мансийского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11 643,2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3 640,8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4 062,2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3 940,2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0D3E7D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A422C3" w:rsidTr="00C86E8E">
        <w:trPr>
          <w:trHeight w:val="16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бюджет автономного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11 643,2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3 640,8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4 062,2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3 940,2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C3" w:rsidRPr="006717A2" w:rsidRDefault="00A422C3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C86E8E">
        <w:trPr>
          <w:trHeight w:val="16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Предоставление субсидий на  развитие материально-технической базы малых форм хозяйствования  (за исключением личных подсобных хозяйств)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33 714,8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7 981,1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17 938,9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7 794,8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487FDA" w:rsidTr="00C86E8E">
        <w:trPr>
          <w:trHeight w:val="58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33 714,8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7 981,1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17 938,9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7 794,8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C86E8E">
        <w:trPr>
          <w:trHeight w:val="168"/>
        </w:trPr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  продукцию дикоросов</w:t>
            </w:r>
          </w:p>
        </w:tc>
        <w:tc>
          <w:tcPr>
            <w:tcW w:w="16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26 428,0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26 428,0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487FDA" w:rsidTr="00C86E8E">
        <w:trPr>
          <w:trHeight w:val="16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26 428,0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26 428,0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C86E8E">
        <w:trPr>
          <w:trHeight w:val="2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Информационная поддержка инвестиционных проектов, оказание методической помощи в составлении бизнес-планов и технико-экономических обоснований проектов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487FDA" w:rsidTr="00C86E8E">
        <w:trPr>
          <w:trHeight w:val="2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базы данных  крестьянских (фермерских) хозяйств </w:t>
            </w:r>
            <w:r w:rsidR="00C86E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сельскохозяйственных организаций – получателей муниципальной </w:t>
            </w:r>
            <w:r w:rsidR="00A9121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487FDA" w:rsidTr="00C86E8E">
        <w:trPr>
          <w:trHeight w:val="21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 и проведение праздника «День работников сельского хозяйства </w:t>
            </w:r>
            <w:r w:rsidR="00C86E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и перерабатывающей промышленности»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C86E8E">
        <w:trPr>
          <w:trHeight w:val="21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C86E8E">
        <w:trPr>
          <w:trHeight w:val="21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EB4D9E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Организация и  проведение ярмарок, выставок с целью привлечения покупателей к производимой в районе продукции  и  продвижение  ее на  рынок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C86E8E">
        <w:trPr>
          <w:trHeight w:val="21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FDA" w:rsidTr="00C86E8E">
        <w:trPr>
          <w:trHeight w:val="21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EB4D9E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  <w:r w:rsidR="00487FDA" w:rsidRPr="006717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   «Лучшее личное подсобное хозяйство Ханты-Мансийского района»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C86E8E">
        <w:trPr>
          <w:trHeight w:val="21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FDA" w:rsidTr="00C86E8E">
        <w:trPr>
          <w:trHeight w:val="24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2C05D3" w:rsidRDefault="00487FDA" w:rsidP="00C86E8E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C05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453 519,6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106 885,4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156 267,2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C86E8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190 367,0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87FDA" w:rsidRPr="006717A2" w:rsidRDefault="00487FDA" w:rsidP="00C86E8E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FDA" w:rsidTr="00C86E8E">
        <w:trPr>
          <w:trHeight w:val="2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2C05D3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05D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10721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413 019,6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96 885,4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139 767,2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07210">
              <w:rPr>
                <w:rFonts w:ascii="Times New Roman" w:hAnsi="Times New Roman"/>
                <w:sz w:val="20"/>
                <w:szCs w:val="20"/>
                <w:lang w:eastAsia="en-US"/>
              </w:rPr>
              <w:t>76 367,0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DA" w:rsidTr="00C86E8E">
        <w:trPr>
          <w:trHeight w:val="30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2C05D3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C05D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 w:rsidP="00AF08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40 500,0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 w:rsidP="00AF08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 w:rsidP="00AF08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 w:rsidP="00AF08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Default="004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DA" w:rsidTr="000D3E7D">
        <w:trPr>
          <w:trHeight w:val="272"/>
        </w:trPr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Default="00487FD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Задача 2.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традиционных видов хозяйственной  деятельности коренных малочисленных народов Севера</w:t>
            </w:r>
          </w:p>
        </w:tc>
      </w:tr>
      <w:tr w:rsidR="00487FDA" w:rsidTr="002C05D3">
        <w:trPr>
          <w:trHeight w:val="24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Предоставление субсидий  на продукцию </w:t>
            </w:r>
            <w:r w:rsidR="00EB4D9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традиционной хозяйст</w:t>
            </w:r>
            <w:r w:rsidRPr="006717A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венной деятельности (пушнина, мясо диких животных, боровая дичь)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админис</w:t>
            </w:r>
            <w:r w:rsidR="001957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трация </w:t>
            </w:r>
            <w:r w:rsidR="0019570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Ханты-Мансийского района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6717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2C05D3">
        <w:trPr>
          <w:trHeight w:val="79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2C05D3">
        <w:trPr>
          <w:trHeight w:val="27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r w:rsidRPr="006717A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юридическим и физическим лицам из числа коренных малочисленны</w:t>
            </w:r>
            <w:r w:rsidR="002C05D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 народов Севера, осуществляющим</w:t>
            </w:r>
            <w:r w:rsidRPr="006717A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водными, биологическими ресурсами, на приобретение материально-технических средств, на приобретение северных оленей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4 283,9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4 283,9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2C05D3">
        <w:trPr>
          <w:trHeight w:val="198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4 283,9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4 283,9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2C05D3">
        <w:trPr>
          <w:trHeight w:val="38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</w:t>
            </w:r>
            <w:r w:rsidR="00B42B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и традиционной хозяйственной деятельности, на обустройство быта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  <w:p w:rsidR="00487FDA" w:rsidRPr="006717A2" w:rsidRDefault="00487FDA" w:rsidP="002C05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487FDA" w:rsidTr="002C05D3">
        <w:trPr>
          <w:trHeight w:val="99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717A2">
              <w:rPr>
                <w:rFonts w:ascii="Times New Roman" w:eastAsiaTheme="minorEastAsia" w:hAnsi="Times New Roman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717A2">
              <w:rPr>
                <w:rFonts w:ascii="Times New Roman" w:eastAsiaTheme="minorEastAsia" w:hAnsi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717A2">
              <w:rPr>
                <w:rFonts w:ascii="Times New Roman" w:eastAsiaTheme="minorEastAsia" w:hAnsi="Times New Roman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195704">
            <w:pPr>
              <w:pStyle w:val="a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717A2">
              <w:rPr>
                <w:rFonts w:ascii="Times New Roman" w:eastAsiaTheme="minorEastAsia" w:hAnsi="Times New Roman"/>
                <w:sz w:val="20"/>
                <w:szCs w:val="20"/>
              </w:rPr>
              <w:t>300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DA" w:rsidTr="002C05D3">
        <w:trPr>
          <w:trHeight w:val="22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8 378,5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7 878,5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FDA" w:rsidTr="002C05D3">
        <w:trPr>
          <w:trHeight w:val="20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8 378,5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FDA" w:rsidRPr="006717A2" w:rsidRDefault="00107210" w:rsidP="0019570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7A2">
              <w:rPr>
                <w:rFonts w:ascii="Times New Roman" w:hAnsi="Times New Roman"/>
                <w:sz w:val="20"/>
                <w:szCs w:val="20"/>
                <w:lang w:eastAsia="en-US"/>
              </w:rPr>
              <w:t>7 878,5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FDA" w:rsidRPr="006717A2" w:rsidRDefault="00487FDA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80" w:rsidTr="000E6180">
        <w:trPr>
          <w:trHeight w:val="2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П</w:t>
            </w:r>
            <w:r w:rsidRPr="006717A2">
              <w:rPr>
                <w:rFonts w:ascii="Times New Roman" w:hAnsi="Times New Roman"/>
                <w:sz w:val="20"/>
                <w:szCs w:val="20"/>
              </w:rPr>
              <w:t>рограмме средств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1E2AD3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1E2A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461 898,1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1E2A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107 085,4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1E2A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156 567,2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1E2A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198 245,5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80" w:rsidTr="002C05D3">
        <w:trPr>
          <w:trHeight w:val="2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D128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D128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421 398,1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D128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97 085,4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D128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140 067,2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D128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184 245,5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80" w:rsidTr="002C05D3">
        <w:trPr>
          <w:trHeight w:val="2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144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144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40 500,0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144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144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0" w:rsidRPr="006717A2" w:rsidRDefault="000E6180" w:rsidP="00E1443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17A2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80" w:rsidRPr="006717A2" w:rsidRDefault="000E6180" w:rsidP="002C05D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042" w:rsidRPr="000E6180" w:rsidRDefault="000E6180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E6180">
        <w:rPr>
          <w:rFonts w:ascii="Times New Roman" w:hAnsi="Times New Roman"/>
          <w:sz w:val="28"/>
          <w:szCs w:val="28"/>
        </w:rPr>
        <w:t>».</w:t>
      </w: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sectPr w:rsidR="00465042" w:rsidSect="00A9121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AA" w:rsidRDefault="00C937AA" w:rsidP="00003986">
      <w:pPr>
        <w:spacing w:after="0" w:line="240" w:lineRule="auto"/>
      </w:pPr>
      <w:r>
        <w:separator/>
      </w:r>
    </w:p>
  </w:endnote>
  <w:endnote w:type="continuationSeparator" w:id="0">
    <w:p w:rsidR="00C937AA" w:rsidRDefault="00C937AA" w:rsidP="0000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AA" w:rsidRDefault="00C937AA" w:rsidP="00003986">
      <w:pPr>
        <w:spacing w:after="0" w:line="240" w:lineRule="auto"/>
      </w:pPr>
      <w:r>
        <w:separator/>
      </w:r>
    </w:p>
  </w:footnote>
  <w:footnote w:type="continuationSeparator" w:id="0">
    <w:p w:rsidR="00C937AA" w:rsidRDefault="00C937AA" w:rsidP="0000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19569"/>
      <w:docPartObj>
        <w:docPartGallery w:val="Page Numbers (Top of Page)"/>
        <w:docPartUnique/>
      </w:docPartObj>
    </w:sdtPr>
    <w:sdtEndPr/>
    <w:sdtContent>
      <w:p w:rsidR="00003986" w:rsidRDefault="000039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0E">
          <w:rPr>
            <w:noProof/>
          </w:rPr>
          <w:t>1</w:t>
        </w:r>
        <w:r>
          <w:fldChar w:fldCharType="end"/>
        </w:r>
      </w:p>
    </w:sdtContent>
  </w:sdt>
  <w:p w:rsidR="00003986" w:rsidRDefault="000039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D52"/>
    <w:multiLevelType w:val="hybridMultilevel"/>
    <w:tmpl w:val="DC3C8FDA"/>
    <w:lvl w:ilvl="0" w:tplc="22E63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F9E"/>
    <w:rsid w:val="00002B3F"/>
    <w:rsid w:val="00002B8B"/>
    <w:rsid w:val="00002F5E"/>
    <w:rsid w:val="00003986"/>
    <w:rsid w:val="000071AD"/>
    <w:rsid w:val="000072F8"/>
    <w:rsid w:val="00010EAC"/>
    <w:rsid w:val="00011E9C"/>
    <w:rsid w:val="00012141"/>
    <w:rsid w:val="00013BCF"/>
    <w:rsid w:val="00024A53"/>
    <w:rsid w:val="00031AC9"/>
    <w:rsid w:val="000340C3"/>
    <w:rsid w:val="00035983"/>
    <w:rsid w:val="0003751E"/>
    <w:rsid w:val="000425E8"/>
    <w:rsid w:val="00044481"/>
    <w:rsid w:val="0004622D"/>
    <w:rsid w:val="00051A84"/>
    <w:rsid w:val="000645EF"/>
    <w:rsid w:val="00072105"/>
    <w:rsid w:val="000756C6"/>
    <w:rsid w:val="000779C4"/>
    <w:rsid w:val="00081479"/>
    <w:rsid w:val="00087F47"/>
    <w:rsid w:val="00090823"/>
    <w:rsid w:val="00097F42"/>
    <w:rsid w:val="000A62CE"/>
    <w:rsid w:val="000B13F0"/>
    <w:rsid w:val="000B2D38"/>
    <w:rsid w:val="000B4FDE"/>
    <w:rsid w:val="000C4EB7"/>
    <w:rsid w:val="000C73D5"/>
    <w:rsid w:val="000C79D3"/>
    <w:rsid w:val="000D022D"/>
    <w:rsid w:val="000D1F32"/>
    <w:rsid w:val="000D3B98"/>
    <w:rsid w:val="000D3E7D"/>
    <w:rsid w:val="000D4930"/>
    <w:rsid w:val="000D6994"/>
    <w:rsid w:val="000D78FF"/>
    <w:rsid w:val="000E3049"/>
    <w:rsid w:val="000E3914"/>
    <w:rsid w:val="000E6180"/>
    <w:rsid w:val="000F0D7B"/>
    <w:rsid w:val="000F0F9B"/>
    <w:rsid w:val="000F29C2"/>
    <w:rsid w:val="000F68CD"/>
    <w:rsid w:val="00101752"/>
    <w:rsid w:val="001028D1"/>
    <w:rsid w:val="00104016"/>
    <w:rsid w:val="0010460D"/>
    <w:rsid w:val="00105D11"/>
    <w:rsid w:val="00107210"/>
    <w:rsid w:val="001137DB"/>
    <w:rsid w:val="00115DC6"/>
    <w:rsid w:val="00122CFC"/>
    <w:rsid w:val="00127CDC"/>
    <w:rsid w:val="00132A3F"/>
    <w:rsid w:val="001341CB"/>
    <w:rsid w:val="00136FC2"/>
    <w:rsid w:val="00137033"/>
    <w:rsid w:val="0014006A"/>
    <w:rsid w:val="001403E7"/>
    <w:rsid w:val="0014311F"/>
    <w:rsid w:val="001445FA"/>
    <w:rsid w:val="00144D54"/>
    <w:rsid w:val="00150CEC"/>
    <w:rsid w:val="001525B2"/>
    <w:rsid w:val="00163420"/>
    <w:rsid w:val="00164A8A"/>
    <w:rsid w:val="00164C74"/>
    <w:rsid w:val="00164F4B"/>
    <w:rsid w:val="00165DC1"/>
    <w:rsid w:val="0016663D"/>
    <w:rsid w:val="00166DBF"/>
    <w:rsid w:val="001670B3"/>
    <w:rsid w:val="00167B13"/>
    <w:rsid w:val="00171D32"/>
    <w:rsid w:val="001720A0"/>
    <w:rsid w:val="00172D30"/>
    <w:rsid w:val="00181FA0"/>
    <w:rsid w:val="0018226F"/>
    <w:rsid w:val="00182889"/>
    <w:rsid w:val="00185C4F"/>
    <w:rsid w:val="0018648C"/>
    <w:rsid w:val="00190AC2"/>
    <w:rsid w:val="00191CD0"/>
    <w:rsid w:val="00194262"/>
    <w:rsid w:val="00194546"/>
    <w:rsid w:val="00195704"/>
    <w:rsid w:val="001958B4"/>
    <w:rsid w:val="001A2B74"/>
    <w:rsid w:val="001A7396"/>
    <w:rsid w:val="001B05C6"/>
    <w:rsid w:val="001B30B5"/>
    <w:rsid w:val="001B4098"/>
    <w:rsid w:val="001B7E0A"/>
    <w:rsid w:val="001C15D9"/>
    <w:rsid w:val="001C46CD"/>
    <w:rsid w:val="001C4BD5"/>
    <w:rsid w:val="001D06EC"/>
    <w:rsid w:val="001D5F30"/>
    <w:rsid w:val="001D6408"/>
    <w:rsid w:val="001F03DA"/>
    <w:rsid w:val="001F225A"/>
    <w:rsid w:val="001F3E70"/>
    <w:rsid w:val="0020683B"/>
    <w:rsid w:val="00206901"/>
    <w:rsid w:val="002069B1"/>
    <w:rsid w:val="00207158"/>
    <w:rsid w:val="00213B6C"/>
    <w:rsid w:val="00214C77"/>
    <w:rsid w:val="00215ADB"/>
    <w:rsid w:val="00217FD9"/>
    <w:rsid w:val="0022147B"/>
    <w:rsid w:val="00225617"/>
    <w:rsid w:val="00226213"/>
    <w:rsid w:val="00233BB4"/>
    <w:rsid w:val="00235280"/>
    <w:rsid w:val="002353EA"/>
    <w:rsid w:val="0023680B"/>
    <w:rsid w:val="002400D2"/>
    <w:rsid w:val="0024464E"/>
    <w:rsid w:val="00244B2E"/>
    <w:rsid w:val="002467FE"/>
    <w:rsid w:val="00260A79"/>
    <w:rsid w:val="00261377"/>
    <w:rsid w:val="00261AC0"/>
    <w:rsid w:val="00262290"/>
    <w:rsid w:val="00263913"/>
    <w:rsid w:val="00266D5E"/>
    <w:rsid w:val="002773B5"/>
    <w:rsid w:val="00277581"/>
    <w:rsid w:val="00280E86"/>
    <w:rsid w:val="0028236B"/>
    <w:rsid w:val="00283CFB"/>
    <w:rsid w:val="002847CB"/>
    <w:rsid w:val="00287694"/>
    <w:rsid w:val="002877AC"/>
    <w:rsid w:val="00295434"/>
    <w:rsid w:val="00296125"/>
    <w:rsid w:val="002A062B"/>
    <w:rsid w:val="002A4391"/>
    <w:rsid w:val="002B058E"/>
    <w:rsid w:val="002B11A6"/>
    <w:rsid w:val="002B514B"/>
    <w:rsid w:val="002C05D3"/>
    <w:rsid w:val="002C10FC"/>
    <w:rsid w:val="002D0F58"/>
    <w:rsid w:val="002D1322"/>
    <w:rsid w:val="002D1A19"/>
    <w:rsid w:val="002D394A"/>
    <w:rsid w:val="002E0410"/>
    <w:rsid w:val="002E469A"/>
    <w:rsid w:val="002E73FC"/>
    <w:rsid w:val="002F01C2"/>
    <w:rsid w:val="002F4BD5"/>
    <w:rsid w:val="002F7EF9"/>
    <w:rsid w:val="003072C0"/>
    <w:rsid w:val="003105AC"/>
    <w:rsid w:val="00317C08"/>
    <w:rsid w:val="00320550"/>
    <w:rsid w:val="00322A2D"/>
    <w:rsid w:val="00324C39"/>
    <w:rsid w:val="003255CC"/>
    <w:rsid w:val="0033551C"/>
    <w:rsid w:val="00340444"/>
    <w:rsid w:val="00350D4C"/>
    <w:rsid w:val="00355169"/>
    <w:rsid w:val="0035571B"/>
    <w:rsid w:val="00364869"/>
    <w:rsid w:val="00364F33"/>
    <w:rsid w:val="003671BB"/>
    <w:rsid w:val="0037128A"/>
    <w:rsid w:val="003721A3"/>
    <w:rsid w:val="00372333"/>
    <w:rsid w:val="00381F4A"/>
    <w:rsid w:val="003826AB"/>
    <w:rsid w:val="00382A7D"/>
    <w:rsid w:val="00383DEA"/>
    <w:rsid w:val="00391480"/>
    <w:rsid w:val="003968A3"/>
    <w:rsid w:val="0039745E"/>
    <w:rsid w:val="003A1CD1"/>
    <w:rsid w:val="003A1DF7"/>
    <w:rsid w:val="003A2138"/>
    <w:rsid w:val="003B17D0"/>
    <w:rsid w:val="003B28D6"/>
    <w:rsid w:val="003B6403"/>
    <w:rsid w:val="003B72D9"/>
    <w:rsid w:val="003C3DE0"/>
    <w:rsid w:val="003C77C7"/>
    <w:rsid w:val="003D0206"/>
    <w:rsid w:val="003D4ABE"/>
    <w:rsid w:val="003D4F71"/>
    <w:rsid w:val="003D58E9"/>
    <w:rsid w:val="003D7682"/>
    <w:rsid w:val="003E213C"/>
    <w:rsid w:val="003E2325"/>
    <w:rsid w:val="003E3BBF"/>
    <w:rsid w:val="003E4D77"/>
    <w:rsid w:val="003E76F1"/>
    <w:rsid w:val="003F4503"/>
    <w:rsid w:val="003F60A9"/>
    <w:rsid w:val="003F6C79"/>
    <w:rsid w:val="00406897"/>
    <w:rsid w:val="0040698F"/>
    <w:rsid w:val="00414464"/>
    <w:rsid w:val="00415808"/>
    <w:rsid w:val="00417038"/>
    <w:rsid w:val="004210E2"/>
    <w:rsid w:val="004321CF"/>
    <w:rsid w:val="00434DDE"/>
    <w:rsid w:val="00437168"/>
    <w:rsid w:val="00437CB8"/>
    <w:rsid w:val="00451601"/>
    <w:rsid w:val="00452A06"/>
    <w:rsid w:val="004555DC"/>
    <w:rsid w:val="00455960"/>
    <w:rsid w:val="00456274"/>
    <w:rsid w:val="00460B42"/>
    <w:rsid w:val="00465042"/>
    <w:rsid w:val="00470979"/>
    <w:rsid w:val="00471D54"/>
    <w:rsid w:val="00473149"/>
    <w:rsid w:val="00482CA7"/>
    <w:rsid w:val="004851A9"/>
    <w:rsid w:val="00486979"/>
    <w:rsid w:val="00487496"/>
    <w:rsid w:val="00487C5F"/>
    <w:rsid w:val="00487FDA"/>
    <w:rsid w:val="0049028A"/>
    <w:rsid w:val="0049371B"/>
    <w:rsid w:val="00494123"/>
    <w:rsid w:val="00494AD7"/>
    <w:rsid w:val="004951F6"/>
    <w:rsid w:val="004A1A93"/>
    <w:rsid w:val="004A3B2A"/>
    <w:rsid w:val="004A6DC8"/>
    <w:rsid w:val="004A7866"/>
    <w:rsid w:val="004B13E1"/>
    <w:rsid w:val="004B1B8D"/>
    <w:rsid w:val="004B2025"/>
    <w:rsid w:val="004B2C89"/>
    <w:rsid w:val="004B2C95"/>
    <w:rsid w:val="004B4B04"/>
    <w:rsid w:val="004B6C62"/>
    <w:rsid w:val="004B766D"/>
    <w:rsid w:val="004C1C12"/>
    <w:rsid w:val="004C5529"/>
    <w:rsid w:val="004C5BB8"/>
    <w:rsid w:val="004C5D81"/>
    <w:rsid w:val="004C6DC7"/>
    <w:rsid w:val="004D09FF"/>
    <w:rsid w:val="004D3BD9"/>
    <w:rsid w:val="004D7DC4"/>
    <w:rsid w:val="004E3F11"/>
    <w:rsid w:val="004E4E15"/>
    <w:rsid w:val="004F569C"/>
    <w:rsid w:val="004F571D"/>
    <w:rsid w:val="004F5B42"/>
    <w:rsid w:val="00500CEE"/>
    <w:rsid w:val="00501052"/>
    <w:rsid w:val="00501BBE"/>
    <w:rsid w:val="00502CBD"/>
    <w:rsid w:val="00511A24"/>
    <w:rsid w:val="005129CC"/>
    <w:rsid w:val="005130AB"/>
    <w:rsid w:val="005157D0"/>
    <w:rsid w:val="005169BF"/>
    <w:rsid w:val="0051740B"/>
    <w:rsid w:val="00520482"/>
    <w:rsid w:val="0052085B"/>
    <w:rsid w:val="005322E0"/>
    <w:rsid w:val="005375E8"/>
    <w:rsid w:val="005507FD"/>
    <w:rsid w:val="00550829"/>
    <w:rsid w:val="005547EE"/>
    <w:rsid w:val="0055728F"/>
    <w:rsid w:val="005606BC"/>
    <w:rsid w:val="005653E3"/>
    <w:rsid w:val="00566A24"/>
    <w:rsid w:val="005701BA"/>
    <w:rsid w:val="005715DC"/>
    <w:rsid w:val="00571E43"/>
    <w:rsid w:val="00572533"/>
    <w:rsid w:val="00574115"/>
    <w:rsid w:val="00576064"/>
    <w:rsid w:val="0057734D"/>
    <w:rsid w:val="00577F59"/>
    <w:rsid w:val="00581122"/>
    <w:rsid w:val="0058224E"/>
    <w:rsid w:val="00582A39"/>
    <w:rsid w:val="005835CF"/>
    <w:rsid w:val="00584103"/>
    <w:rsid w:val="00584603"/>
    <w:rsid w:val="00585B21"/>
    <w:rsid w:val="00587EEA"/>
    <w:rsid w:val="005927DA"/>
    <w:rsid w:val="00592A5B"/>
    <w:rsid w:val="005A038E"/>
    <w:rsid w:val="005A6994"/>
    <w:rsid w:val="005B0492"/>
    <w:rsid w:val="005B0D15"/>
    <w:rsid w:val="005B13BB"/>
    <w:rsid w:val="005B43F2"/>
    <w:rsid w:val="005B6046"/>
    <w:rsid w:val="005B7B66"/>
    <w:rsid w:val="005C02B6"/>
    <w:rsid w:val="005C1D7D"/>
    <w:rsid w:val="005C3990"/>
    <w:rsid w:val="005D21E9"/>
    <w:rsid w:val="005D382B"/>
    <w:rsid w:val="005D3CC3"/>
    <w:rsid w:val="005D787F"/>
    <w:rsid w:val="005F1E67"/>
    <w:rsid w:val="005F24E2"/>
    <w:rsid w:val="005F30AD"/>
    <w:rsid w:val="005F5EB9"/>
    <w:rsid w:val="00605FF0"/>
    <w:rsid w:val="00613C30"/>
    <w:rsid w:val="00615D80"/>
    <w:rsid w:val="00616CCE"/>
    <w:rsid w:val="0062081E"/>
    <w:rsid w:val="00622EF6"/>
    <w:rsid w:val="006234EF"/>
    <w:rsid w:val="006239A0"/>
    <w:rsid w:val="00624094"/>
    <w:rsid w:val="00627309"/>
    <w:rsid w:val="00627D85"/>
    <w:rsid w:val="006335A4"/>
    <w:rsid w:val="00633798"/>
    <w:rsid w:val="00633F22"/>
    <w:rsid w:val="00642003"/>
    <w:rsid w:val="0064250D"/>
    <w:rsid w:val="006451ED"/>
    <w:rsid w:val="006453F6"/>
    <w:rsid w:val="00647B36"/>
    <w:rsid w:val="00653183"/>
    <w:rsid w:val="00655A71"/>
    <w:rsid w:val="0066108E"/>
    <w:rsid w:val="00662D1C"/>
    <w:rsid w:val="00664525"/>
    <w:rsid w:val="006669ED"/>
    <w:rsid w:val="00667B83"/>
    <w:rsid w:val="006717A2"/>
    <w:rsid w:val="006733CC"/>
    <w:rsid w:val="006748D4"/>
    <w:rsid w:val="0067782B"/>
    <w:rsid w:val="006822CF"/>
    <w:rsid w:val="0068385B"/>
    <w:rsid w:val="006933D8"/>
    <w:rsid w:val="00695DDB"/>
    <w:rsid w:val="00696723"/>
    <w:rsid w:val="006970F4"/>
    <w:rsid w:val="006A0355"/>
    <w:rsid w:val="006A31D4"/>
    <w:rsid w:val="006A40F1"/>
    <w:rsid w:val="006A4C33"/>
    <w:rsid w:val="006A74DB"/>
    <w:rsid w:val="006B05BD"/>
    <w:rsid w:val="006B0B7E"/>
    <w:rsid w:val="006B1202"/>
    <w:rsid w:val="006B24C2"/>
    <w:rsid w:val="006C45DE"/>
    <w:rsid w:val="006D05A9"/>
    <w:rsid w:val="006D1773"/>
    <w:rsid w:val="006D33FB"/>
    <w:rsid w:val="006D4A0A"/>
    <w:rsid w:val="006D4FF8"/>
    <w:rsid w:val="006F43BF"/>
    <w:rsid w:val="007011E7"/>
    <w:rsid w:val="007047D9"/>
    <w:rsid w:val="007127C6"/>
    <w:rsid w:val="00714481"/>
    <w:rsid w:val="00727253"/>
    <w:rsid w:val="00731331"/>
    <w:rsid w:val="00732FC5"/>
    <w:rsid w:val="00734B00"/>
    <w:rsid w:val="00734C95"/>
    <w:rsid w:val="0073545D"/>
    <w:rsid w:val="007406AE"/>
    <w:rsid w:val="0074339F"/>
    <w:rsid w:val="007463B5"/>
    <w:rsid w:val="00747D41"/>
    <w:rsid w:val="00750410"/>
    <w:rsid w:val="00751414"/>
    <w:rsid w:val="00753764"/>
    <w:rsid w:val="007577D9"/>
    <w:rsid w:val="0076337B"/>
    <w:rsid w:val="007652BF"/>
    <w:rsid w:val="007659FA"/>
    <w:rsid w:val="00770DF4"/>
    <w:rsid w:val="00772757"/>
    <w:rsid w:val="00772958"/>
    <w:rsid w:val="00772F8C"/>
    <w:rsid w:val="00776AEC"/>
    <w:rsid w:val="007771EB"/>
    <w:rsid w:val="0077725B"/>
    <w:rsid w:val="00777329"/>
    <w:rsid w:val="007904B2"/>
    <w:rsid w:val="00792972"/>
    <w:rsid w:val="007941FF"/>
    <w:rsid w:val="00796BE0"/>
    <w:rsid w:val="007A67DD"/>
    <w:rsid w:val="007B0F52"/>
    <w:rsid w:val="007B102A"/>
    <w:rsid w:val="007C2B39"/>
    <w:rsid w:val="007C3098"/>
    <w:rsid w:val="007D000E"/>
    <w:rsid w:val="007D0A46"/>
    <w:rsid w:val="007D3984"/>
    <w:rsid w:val="007D56A4"/>
    <w:rsid w:val="007D715D"/>
    <w:rsid w:val="007E1827"/>
    <w:rsid w:val="007E1FE3"/>
    <w:rsid w:val="007E4D0D"/>
    <w:rsid w:val="007E7B12"/>
    <w:rsid w:val="007E7B56"/>
    <w:rsid w:val="007F4409"/>
    <w:rsid w:val="007F6BFF"/>
    <w:rsid w:val="007F6D63"/>
    <w:rsid w:val="008014F9"/>
    <w:rsid w:val="008015C5"/>
    <w:rsid w:val="0080643E"/>
    <w:rsid w:val="00812874"/>
    <w:rsid w:val="00816CAA"/>
    <w:rsid w:val="00822158"/>
    <w:rsid w:val="0084039A"/>
    <w:rsid w:val="00844670"/>
    <w:rsid w:val="0084499E"/>
    <w:rsid w:val="00844ADE"/>
    <w:rsid w:val="00844C4E"/>
    <w:rsid w:val="0084676F"/>
    <w:rsid w:val="0084742B"/>
    <w:rsid w:val="0085415A"/>
    <w:rsid w:val="008566D2"/>
    <w:rsid w:val="00856D58"/>
    <w:rsid w:val="00857EB7"/>
    <w:rsid w:val="00863CB4"/>
    <w:rsid w:val="00863FD7"/>
    <w:rsid w:val="00867B84"/>
    <w:rsid w:val="00876D8F"/>
    <w:rsid w:val="008841F9"/>
    <w:rsid w:val="00886FE5"/>
    <w:rsid w:val="00891C83"/>
    <w:rsid w:val="00893A66"/>
    <w:rsid w:val="00895DA9"/>
    <w:rsid w:val="0089715C"/>
    <w:rsid w:val="008A1555"/>
    <w:rsid w:val="008A1862"/>
    <w:rsid w:val="008A42AA"/>
    <w:rsid w:val="008A48D9"/>
    <w:rsid w:val="008A7388"/>
    <w:rsid w:val="008B3394"/>
    <w:rsid w:val="008B7EC5"/>
    <w:rsid w:val="008C67D5"/>
    <w:rsid w:val="008D1790"/>
    <w:rsid w:val="008D42A9"/>
    <w:rsid w:val="008D567A"/>
    <w:rsid w:val="008D56DA"/>
    <w:rsid w:val="008D6FD2"/>
    <w:rsid w:val="008E3235"/>
    <w:rsid w:val="008E6686"/>
    <w:rsid w:val="008E7C78"/>
    <w:rsid w:val="008F227F"/>
    <w:rsid w:val="008F2789"/>
    <w:rsid w:val="008F30F7"/>
    <w:rsid w:val="009008FB"/>
    <w:rsid w:val="00903B5B"/>
    <w:rsid w:val="0090651D"/>
    <w:rsid w:val="00906CF6"/>
    <w:rsid w:val="00913D71"/>
    <w:rsid w:val="00915EB9"/>
    <w:rsid w:val="009161D2"/>
    <w:rsid w:val="00920549"/>
    <w:rsid w:val="00925BDB"/>
    <w:rsid w:val="00926CC5"/>
    <w:rsid w:val="009352A7"/>
    <w:rsid w:val="009378E9"/>
    <w:rsid w:val="00945419"/>
    <w:rsid w:val="00945491"/>
    <w:rsid w:val="0095668C"/>
    <w:rsid w:val="00961BD2"/>
    <w:rsid w:val="0096747C"/>
    <w:rsid w:val="00971A6B"/>
    <w:rsid w:val="00971E7A"/>
    <w:rsid w:val="009759D1"/>
    <w:rsid w:val="00977832"/>
    <w:rsid w:val="00977A08"/>
    <w:rsid w:val="00977F22"/>
    <w:rsid w:val="00981B4A"/>
    <w:rsid w:val="00986F1C"/>
    <w:rsid w:val="009911BD"/>
    <w:rsid w:val="009943F7"/>
    <w:rsid w:val="009966D9"/>
    <w:rsid w:val="009A1FE5"/>
    <w:rsid w:val="009B4444"/>
    <w:rsid w:val="009B5EFF"/>
    <w:rsid w:val="009C175B"/>
    <w:rsid w:val="009C2181"/>
    <w:rsid w:val="009C2E25"/>
    <w:rsid w:val="009C45A1"/>
    <w:rsid w:val="009C7A37"/>
    <w:rsid w:val="009D0962"/>
    <w:rsid w:val="009D27DA"/>
    <w:rsid w:val="009D38D9"/>
    <w:rsid w:val="009D433E"/>
    <w:rsid w:val="009E0CE7"/>
    <w:rsid w:val="009E1C77"/>
    <w:rsid w:val="009F196E"/>
    <w:rsid w:val="00A041C7"/>
    <w:rsid w:val="00A1578E"/>
    <w:rsid w:val="00A15826"/>
    <w:rsid w:val="00A21557"/>
    <w:rsid w:val="00A23A71"/>
    <w:rsid w:val="00A248A0"/>
    <w:rsid w:val="00A2699C"/>
    <w:rsid w:val="00A341D1"/>
    <w:rsid w:val="00A4185B"/>
    <w:rsid w:val="00A422C3"/>
    <w:rsid w:val="00A47BE3"/>
    <w:rsid w:val="00A5011F"/>
    <w:rsid w:val="00A5395D"/>
    <w:rsid w:val="00A5567B"/>
    <w:rsid w:val="00A60688"/>
    <w:rsid w:val="00A61C0A"/>
    <w:rsid w:val="00A6319A"/>
    <w:rsid w:val="00A65F1E"/>
    <w:rsid w:val="00A665EB"/>
    <w:rsid w:val="00A71C02"/>
    <w:rsid w:val="00A736D3"/>
    <w:rsid w:val="00A743E8"/>
    <w:rsid w:val="00A77FC0"/>
    <w:rsid w:val="00A82649"/>
    <w:rsid w:val="00A865D2"/>
    <w:rsid w:val="00A91214"/>
    <w:rsid w:val="00A927C8"/>
    <w:rsid w:val="00A94EAF"/>
    <w:rsid w:val="00A96E76"/>
    <w:rsid w:val="00AA0E3D"/>
    <w:rsid w:val="00AA673A"/>
    <w:rsid w:val="00AB13E9"/>
    <w:rsid w:val="00AB2D3F"/>
    <w:rsid w:val="00AB4A3F"/>
    <w:rsid w:val="00AB55B0"/>
    <w:rsid w:val="00AC28D4"/>
    <w:rsid w:val="00AC35B3"/>
    <w:rsid w:val="00AC5F4B"/>
    <w:rsid w:val="00AD11C2"/>
    <w:rsid w:val="00AE238C"/>
    <w:rsid w:val="00AE286B"/>
    <w:rsid w:val="00AE39F6"/>
    <w:rsid w:val="00AE4FA1"/>
    <w:rsid w:val="00AE5CB5"/>
    <w:rsid w:val="00AE6F7D"/>
    <w:rsid w:val="00AE7DD6"/>
    <w:rsid w:val="00AF0259"/>
    <w:rsid w:val="00AF083C"/>
    <w:rsid w:val="00AF0D15"/>
    <w:rsid w:val="00AF203F"/>
    <w:rsid w:val="00AF27B7"/>
    <w:rsid w:val="00AF34CF"/>
    <w:rsid w:val="00AF4CAC"/>
    <w:rsid w:val="00AF7528"/>
    <w:rsid w:val="00B017E7"/>
    <w:rsid w:val="00B02387"/>
    <w:rsid w:val="00B023FA"/>
    <w:rsid w:val="00B03976"/>
    <w:rsid w:val="00B07443"/>
    <w:rsid w:val="00B11C72"/>
    <w:rsid w:val="00B121C5"/>
    <w:rsid w:val="00B23575"/>
    <w:rsid w:val="00B271F0"/>
    <w:rsid w:val="00B2748F"/>
    <w:rsid w:val="00B3124B"/>
    <w:rsid w:val="00B36BAD"/>
    <w:rsid w:val="00B42B76"/>
    <w:rsid w:val="00B44DF9"/>
    <w:rsid w:val="00B4647B"/>
    <w:rsid w:val="00B46A6F"/>
    <w:rsid w:val="00B550B3"/>
    <w:rsid w:val="00B56AF0"/>
    <w:rsid w:val="00B60AEB"/>
    <w:rsid w:val="00B6428B"/>
    <w:rsid w:val="00B670ED"/>
    <w:rsid w:val="00B71E30"/>
    <w:rsid w:val="00B72B00"/>
    <w:rsid w:val="00B74AE5"/>
    <w:rsid w:val="00B74D12"/>
    <w:rsid w:val="00B7577E"/>
    <w:rsid w:val="00B75B47"/>
    <w:rsid w:val="00B81ED5"/>
    <w:rsid w:val="00B832DA"/>
    <w:rsid w:val="00B93832"/>
    <w:rsid w:val="00B94C0C"/>
    <w:rsid w:val="00B967E0"/>
    <w:rsid w:val="00BB2835"/>
    <w:rsid w:val="00BB2DA8"/>
    <w:rsid w:val="00BB3AFE"/>
    <w:rsid w:val="00BB6CA3"/>
    <w:rsid w:val="00BC6F2A"/>
    <w:rsid w:val="00BD0579"/>
    <w:rsid w:val="00BD275D"/>
    <w:rsid w:val="00BD4C78"/>
    <w:rsid w:val="00BE2C00"/>
    <w:rsid w:val="00BE4FFD"/>
    <w:rsid w:val="00BE747C"/>
    <w:rsid w:val="00BE77AC"/>
    <w:rsid w:val="00BF3DDB"/>
    <w:rsid w:val="00BF4E66"/>
    <w:rsid w:val="00BF4F1F"/>
    <w:rsid w:val="00BF5D9F"/>
    <w:rsid w:val="00C00563"/>
    <w:rsid w:val="00C00B9C"/>
    <w:rsid w:val="00C01417"/>
    <w:rsid w:val="00C01BAD"/>
    <w:rsid w:val="00C063F8"/>
    <w:rsid w:val="00C07052"/>
    <w:rsid w:val="00C07FEA"/>
    <w:rsid w:val="00C10AD5"/>
    <w:rsid w:val="00C178A4"/>
    <w:rsid w:val="00C17925"/>
    <w:rsid w:val="00C259B7"/>
    <w:rsid w:val="00C35E10"/>
    <w:rsid w:val="00C36FD7"/>
    <w:rsid w:val="00C40BDE"/>
    <w:rsid w:val="00C42563"/>
    <w:rsid w:val="00C4476C"/>
    <w:rsid w:val="00C45DAB"/>
    <w:rsid w:val="00C464BA"/>
    <w:rsid w:val="00C46D86"/>
    <w:rsid w:val="00C47D5E"/>
    <w:rsid w:val="00C5474C"/>
    <w:rsid w:val="00C54E28"/>
    <w:rsid w:val="00C60C22"/>
    <w:rsid w:val="00C66113"/>
    <w:rsid w:val="00C672FE"/>
    <w:rsid w:val="00C70D8D"/>
    <w:rsid w:val="00C73B7E"/>
    <w:rsid w:val="00C747D3"/>
    <w:rsid w:val="00C760E8"/>
    <w:rsid w:val="00C77835"/>
    <w:rsid w:val="00C80DB1"/>
    <w:rsid w:val="00C845A2"/>
    <w:rsid w:val="00C857F2"/>
    <w:rsid w:val="00C86E8E"/>
    <w:rsid w:val="00C9378F"/>
    <w:rsid w:val="00C937AA"/>
    <w:rsid w:val="00C93D0E"/>
    <w:rsid w:val="00C94165"/>
    <w:rsid w:val="00C944AB"/>
    <w:rsid w:val="00C973DA"/>
    <w:rsid w:val="00CB10F7"/>
    <w:rsid w:val="00CC14A0"/>
    <w:rsid w:val="00CC23C4"/>
    <w:rsid w:val="00CC64A8"/>
    <w:rsid w:val="00CD1555"/>
    <w:rsid w:val="00CD1DE8"/>
    <w:rsid w:val="00CD5502"/>
    <w:rsid w:val="00CD6702"/>
    <w:rsid w:val="00CE1DB6"/>
    <w:rsid w:val="00CE4142"/>
    <w:rsid w:val="00CE4B9D"/>
    <w:rsid w:val="00CE552D"/>
    <w:rsid w:val="00CF31FB"/>
    <w:rsid w:val="00CF6B5C"/>
    <w:rsid w:val="00CF7093"/>
    <w:rsid w:val="00D04DD1"/>
    <w:rsid w:val="00D058AA"/>
    <w:rsid w:val="00D0675D"/>
    <w:rsid w:val="00D14790"/>
    <w:rsid w:val="00D152A7"/>
    <w:rsid w:val="00D15355"/>
    <w:rsid w:val="00D15832"/>
    <w:rsid w:val="00D20A38"/>
    <w:rsid w:val="00D21BD5"/>
    <w:rsid w:val="00D21F14"/>
    <w:rsid w:val="00D32FEB"/>
    <w:rsid w:val="00D34CAE"/>
    <w:rsid w:val="00D357CD"/>
    <w:rsid w:val="00D40F89"/>
    <w:rsid w:val="00D43EE5"/>
    <w:rsid w:val="00D461A5"/>
    <w:rsid w:val="00D474DB"/>
    <w:rsid w:val="00D606AA"/>
    <w:rsid w:val="00D61DF1"/>
    <w:rsid w:val="00D64243"/>
    <w:rsid w:val="00D65F85"/>
    <w:rsid w:val="00D664CC"/>
    <w:rsid w:val="00D77CAD"/>
    <w:rsid w:val="00D81231"/>
    <w:rsid w:val="00D830F7"/>
    <w:rsid w:val="00D83B84"/>
    <w:rsid w:val="00D87A73"/>
    <w:rsid w:val="00D87CCF"/>
    <w:rsid w:val="00DA3C7F"/>
    <w:rsid w:val="00DA75EB"/>
    <w:rsid w:val="00DB14D8"/>
    <w:rsid w:val="00DB2688"/>
    <w:rsid w:val="00DB4708"/>
    <w:rsid w:val="00DC0CF9"/>
    <w:rsid w:val="00DC1E60"/>
    <w:rsid w:val="00DC21C8"/>
    <w:rsid w:val="00DC26FA"/>
    <w:rsid w:val="00DD17E1"/>
    <w:rsid w:val="00DD6CB1"/>
    <w:rsid w:val="00DE0864"/>
    <w:rsid w:val="00DE4777"/>
    <w:rsid w:val="00DE6C85"/>
    <w:rsid w:val="00DE73F4"/>
    <w:rsid w:val="00DF1A70"/>
    <w:rsid w:val="00DF3912"/>
    <w:rsid w:val="00DF44C1"/>
    <w:rsid w:val="00DF71BA"/>
    <w:rsid w:val="00E01473"/>
    <w:rsid w:val="00E02939"/>
    <w:rsid w:val="00E12849"/>
    <w:rsid w:val="00E1604F"/>
    <w:rsid w:val="00E171B8"/>
    <w:rsid w:val="00E27CD5"/>
    <w:rsid w:val="00E40674"/>
    <w:rsid w:val="00E43680"/>
    <w:rsid w:val="00E45CEF"/>
    <w:rsid w:val="00E467DC"/>
    <w:rsid w:val="00E50FF3"/>
    <w:rsid w:val="00E51670"/>
    <w:rsid w:val="00E52433"/>
    <w:rsid w:val="00E52B15"/>
    <w:rsid w:val="00E54DE1"/>
    <w:rsid w:val="00E55D2E"/>
    <w:rsid w:val="00E574FF"/>
    <w:rsid w:val="00E62FEB"/>
    <w:rsid w:val="00E67918"/>
    <w:rsid w:val="00E67E38"/>
    <w:rsid w:val="00E73ED3"/>
    <w:rsid w:val="00E75071"/>
    <w:rsid w:val="00E764BF"/>
    <w:rsid w:val="00E76E45"/>
    <w:rsid w:val="00E77492"/>
    <w:rsid w:val="00E83DCE"/>
    <w:rsid w:val="00E86105"/>
    <w:rsid w:val="00E90856"/>
    <w:rsid w:val="00E92EFE"/>
    <w:rsid w:val="00E93AAF"/>
    <w:rsid w:val="00E94260"/>
    <w:rsid w:val="00E97CC8"/>
    <w:rsid w:val="00EA1084"/>
    <w:rsid w:val="00EA4CAC"/>
    <w:rsid w:val="00EA66C7"/>
    <w:rsid w:val="00EA70AA"/>
    <w:rsid w:val="00EA783C"/>
    <w:rsid w:val="00EA78F1"/>
    <w:rsid w:val="00EA7CC0"/>
    <w:rsid w:val="00EB355A"/>
    <w:rsid w:val="00EB4D9E"/>
    <w:rsid w:val="00EC31D7"/>
    <w:rsid w:val="00EC3EB1"/>
    <w:rsid w:val="00EC6C92"/>
    <w:rsid w:val="00EC741C"/>
    <w:rsid w:val="00EC79F4"/>
    <w:rsid w:val="00EC7CDE"/>
    <w:rsid w:val="00ED3D88"/>
    <w:rsid w:val="00ED52D3"/>
    <w:rsid w:val="00ED7BF8"/>
    <w:rsid w:val="00EE2776"/>
    <w:rsid w:val="00EE5583"/>
    <w:rsid w:val="00EF0BEA"/>
    <w:rsid w:val="00EF6464"/>
    <w:rsid w:val="00F02040"/>
    <w:rsid w:val="00F02186"/>
    <w:rsid w:val="00F049CC"/>
    <w:rsid w:val="00F114E0"/>
    <w:rsid w:val="00F1730C"/>
    <w:rsid w:val="00F174EE"/>
    <w:rsid w:val="00F20266"/>
    <w:rsid w:val="00F21C41"/>
    <w:rsid w:val="00F22853"/>
    <w:rsid w:val="00F2297E"/>
    <w:rsid w:val="00F22E0A"/>
    <w:rsid w:val="00F24104"/>
    <w:rsid w:val="00F26454"/>
    <w:rsid w:val="00F26B93"/>
    <w:rsid w:val="00F35714"/>
    <w:rsid w:val="00F36010"/>
    <w:rsid w:val="00F366E2"/>
    <w:rsid w:val="00F4260F"/>
    <w:rsid w:val="00F42E84"/>
    <w:rsid w:val="00F50555"/>
    <w:rsid w:val="00F57FE6"/>
    <w:rsid w:val="00F617B7"/>
    <w:rsid w:val="00F65C45"/>
    <w:rsid w:val="00F71062"/>
    <w:rsid w:val="00F72882"/>
    <w:rsid w:val="00F7404F"/>
    <w:rsid w:val="00F745E1"/>
    <w:rsid w:val="00F754E0"/>
    <w:rsid w:val="00F76ADD"/>
    <w:rsid w:val="00F90382"/>
    <w:rsid w:val="00F90E57"/>
    <w:rsid w:val="00F94760"/>
    <w:rsid w:val="00F97173"/>
    <w:rsid w:val="00FA0525"/>
    <w:rsid w:val="00FA5730"/>
    <w:rsid w:val="00FA671E"/>
    <w:rsid w:val="00FB135B"/>
    <w:rsid w:val="00FB206B"/>
    <w:rsid w:val="00FB4E29"/>
    <w:rsid w:val="00FB6F14"/>
    <w:rsid w:val="00FB732F"/>
    <w:rsid w:val="00FC0A75"/>
    <w:rsid w:val="00FC2F29"/>
    <w:rsid w:val="00FC642A"/>
    <w:rsid w:val="00FC6895"/>
    <w:rsid w:val="00FD1E04"/>
    <w:rsid w:val="00FD401A"/>
    <w:rsid w:val="00FD420C"/>
    <w:rsid w:val="00FD5C14"/>
    <w:rsid w:val="00FE0B59"/>
    <w:rsid w:val="00FE298C"/>
    <w:rsid w:val="00FE6597"/>
    <w:rsid w:val="00FF208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0515-7AFB-4747-BE45-CC1EFD81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Эберт Т.М.</cp:lastModifiedBy>
  <cp:revision>461</cp:revision>
  <cp:lastPrinted>2013-11-29T02:46:00Z</cp:lastPrinted>
  <dcterms:created xsi:type="dcterms:W3CDTF">2011-11-16T09:38:00Z</dcterms:created>
  <dcterms:modified xsi:type="dcterms:W3CDTF">2013-11-29T02:46:00Z</dcterms:modified>
</cp:coreProperties>
</file>